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4AD" w:rsidRPr="007A6696" w:rsidRDefault="00AD54AD" w:rsidP="00CE6E97">
      <w:pPr>
        <w:bidi/>
        <w:spacing w:before="120" w:after="120" w:line="240" w:lineRule="auto"/>
        <w:jc w:val="center"/>
        <w:rPr>
          <w:rFonts w:ascii="Times New Roman" w:eastAsia="Times New Roman" w:hAnsi="Times New Roman" w:cs="Times New Roman"/>
          <w:noProof/>
          <w:sz w:val="24"/>
          <w:szCs w:val="28"/>
          <w:rtl/>
          <w:lang w:eastAsia="ar-SA"/>
        </w:rPr>
      </w:pPr>
      <w:r>
        <w:rPr>
          <w:rFonts w:ascii="AdLib" w:eastAsia="Times New Roman" w:hAnsi="AdLib" w:cs="AL-Mohanad Bold"/>
          <w:b/>
          <w:bCs/>
          <w:noProof/>
          <w:sz w:val="36"/>
          <w:szCs w:val="36"/>
          <w:rtl/>
        </w:rPr>
        <w:drawing>
          <wp:anchor distT="0" distB="0" distL="114300" distR="114300" simplePos="0" relativeHeight="251662336" behindDoc="1" locked="0" layoutInCell="1" allowOverlap="1">
            <wp:simplePos x="0" y="0"/>
            <wp:positionH relativeFrom="column">
              <wp:posOffset>2305050</wp:posOffset>
            </wp:positionH>
            <wp:positionV relativeFrom="paragraph">
              <wp:posOffset>-390525</wp:posOffset>
            </wp:positionV>
            <wp:extent cx="1190625" cy="1419225"/>
            <wp:effectExtent l="19050" t="0" r="9525" b="0"/>
            <wp:wrapNone/>
            <wp:docPr id="5" name="Picture 3" descr="C:\Users\i.alhelli\Desktop\AIDMSO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alhelli\Desktop\AIDMSO_LOGO.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90625" cy="1419225"/>
                    </a:xfrm>
                    <a:prstGeom prst="rect">
                      <a:avLst/>
                    </a:prstGeom>
                    <a:noFill/>
                    <a:ln>
                      <a:noFill/>
                    </a:ln>
                  </pic:spPr>
                </pic:pic>
              </a:graphicData>
            </a:graphic>
          </wp:anchor>
        </w:drawing>
      </w:r>
    </w:p>
    <w:p w:rsidR="00AD54AD" w:rsidRPr="007A6696" w:rsidRDefault="00AD54AD" w:rsidP="00CE6E97">
      <w:pPr>
        <w:tabs>
          <w:tab w:val="left" w:pos="6151"/>
        </w:tabs>
        <w:bidi/>
        <w:spacing w:before="120" w:after="120" w:line="240" w:lineRule="auto"/>
        <w:rPr>
          <w:rFonts w:ascii="AdLib" w:eastAsia="Times New Roman" w:hAnsi="AdLib" w:cs="AL-Mohanad Bold"/>
          <w:b/>
          <w:bCs/>
          <w:noProof/>
          <w:sz w:val="36"/>
          <w:szCs w:val="36"/>
          <w:rtl/>
          <w:lang w:eastAsia="ar-SA"/>
        </w:rPr>
      </w:pPr>
    </w:p>
    <w:p w:rsidR="00AD54AD" w:rsidRDefault="00AD54AD" w:rsidP="00CE6E97">
      <w:pPr>
        <w:bidi/>
        <w:spacing w:before="120" w:after="120" w:line="240" w:lineRule="auto"/>
        <w:jc w:val="center"/>
        <w:rPr>
          <w:rFonts w:ascii="AdLib" w:eastAsia="Times New Roman" w:hAnsi="AdLib" w:cs="Arabic Transparent"/>
          <w:b/>
          <w:bCs/>
          <w:noProof/>
          <w:sz w:val="36"/>
          <w:szCs w:val="36"/>
          <w:lang w:eastAsia="ar-SA"/>
        </w:rPr>
      </w:pPr>
    </w:p>
    <w:p w:rsidR="00AD54AD" w:rsidRDefault="00AD54AD" w:rsidP="00CE6E97">
      <w:pPr>
        <w:bidi/>
        <w:spacing w:before="120" w:after="120" w:line="240" w:lineRule="auto"/>
        <w:jc w:val="center"/>
        <w:rPr>
          <w:rFonts w:ascii="AdLib" w:eastAsia="Times New Roman" w:hAnsi="AdLib" w:cs="Arabic Transparent"/>
          <w:b/>
          <w:bCs/>
          <w:noProof/>
          <w:sz w:val="36"/>
          <w:szCs w:val="36"/>
          <w:lang w:eastAsia="ar-SA"/>
        </w:rPr>
      </w:pPr>
    </w:p>
    <w:p w:rsidR="00AD54AD" w:rsidRPr="007A6696" w:rsidRDefault="00AD54AD" w:rsidP="00CE6E97">
      <w:pPr>
        <w:bidi/>
        <w:spacing w:before="120" w:after="120" w:line="240" w:lineRule="auto"/>
        <w:jc w:val="center"/>
        <w:rPr>
          <w:rFonts w:ascii="AdLib" w:eastAsia="Times New Roman" w:hAnsi="AdLib" w:cs="Arabic Transparent"/>
          <w:b/>
          <w:bCs/>
          <w:noProof/>
          <w:sz w:val="36"/>
          <w:szCs w:val="36"/>
          <w:rtl/>
          <w:lang w:eastAsia="ar-SA"/>
        </w:rPr>
      </w:pPr>
      <w:r w:rsidRPr="007A6696">
        <w:rPr>
          <w:rFonts w:ascii="AdLib" w:eastAsia="Times New Roman" w:hAnsi="AdLib" w:cs="Arabic Transparent" w:hint="eastAsia"/>
          <w:b/>
          <w:bCs/>
          <w:noProof/>
          <w:sz w:val="36"/>
          <w:szCs w:val="36"/>
          <w:rtl/>
          <w:lang w:eastAsia="ar-SA"/>
        </w:rPr>
        <w:t>المنظمة</w:t>
      </w:r>
      <w:r>
        <w:rPr>
          <w:rFonts w:ascii="AdLib" w:eastAsia="Times New Roman" w:hAnsi="AdLib" w:cs="Arabic Transparent"/>
          <w:b/>
          <w:bCs/>
          <w:noProof/>
          <w:sz w:val="36"/>
          <w:szCs w:val="36"/>
          <w:lang w:eastAsia="ar-SA"/>
        </w:rPr>
        <w:t xml:space="preserve"> </w:t>
      </w:r>
      <w:r w:rsidRPr="007A6696">
        <w:rPr>
          <w:rFonts w:ascii="AdLib" w:eastAsia="Times New Roman" w:hAnsi="AdLib" w:cs="Arabic Transparent" w:hint="eastAsia"/>
          <w:b/>
          <w:bCs/>
          <w:noProof/>
          <w:sz w:val="36"/>
          <w:szCs w:val="36"/>
          <w:rtl/>
          <w:lang w:eastAsia="ar-SA"/>
        </w:rPr>
        <w:t>العربية</w:t>
      </w:r>
      <w:r>
        <w:rPr>
          <w:rFonts w:ascii="AdLib" w:eastAsia="Times New Roman" w:hAnsi="AdLib" w:cs="Arabic Transparent"/>
          <w:b/>
          <w:bCs/>
          <w:noProof/>
          <w:sz w:val="36"/>
          <w:szCs w:val="36"/>
          <w:lang w:eastAsia="ar-SA"/>
        </w:rPr>
        <w:t xml:space="preserve"> </w:t>
      </w:r>
      <w:r w:rsidRPr="007A6696">
        <w:rPr>
          <w:rFonts w:ascii="AdLib" w:eastAsia="Times New Roman" w:hAnsi="AdLib" w:cs="Arabic Transparent" w:hint="eastAsia"/>
          <w:b/>
          <w:bCs/>
          <w:noProof/>
          <w:sz w:val="36"/>
          <w:szCs w:val="36"/>
          <w:rtl/>
          <w:lang w:eastAsia="ar-SA"/>
        </w:rPr>
        <w:t>للتنمية</w:t>
      </w:r>
      <w:r>
        <w:rPr>
          <w:rFonts w:ascii="AdLib" w:eastAsia="Times New Roman" w:hAnsi="AdLib" w:cs="Arabic Transparent"/>
          <w:b/>
          <w:bCs/>
          <w:noProof/>
          <w:sz w:val="36"/>
          <w:szCs w:val="36"/>
          <w:lang w:eastAsia="ar-SA"/>
        </w:rPr>
        <w:t xml:space="preserve"> </w:t>
      </w:r>
      <w:r w:rsidRPr="007A6696">
        <w:rPr>
          <w:rFonts w:ascii="AdLib" w:eastAsia="Times New Roman" w:hAnsi="AdLib" w:cs="Arabic Transparent" w:hint="eastAsia"/>
          <w:b/>
          <w:bCs/>
          <w:noProof/>
          <w:sz w:val="36"/>
          <w:szCs w:val="36"/>
          <w:rtl/>
          <w:lang w:eastAsia="ar-SA"/>
        </w:rPr>
        <w:t>الصناعية</w:t>
      </w:r>
      <w:r>
        <w:rPr>
          <w:rFonts w:ascii="AdLib" w:eastAsia="Times New Roman" w:hAnsi="AdLib" w:cs="Arabic Transparent"/>
          <w:b/>
          <w:bCs/>
          <w:noProof/>
          <w:sz w:val="36"/>
          <w:szCs w:val="36"/>
          <w:lang w:eastAsia="ar-SA"/>
        </w:rPr>
        <w:t xml:space="preserve"> </w:t>
      </w:r>
      <w:r w:rsidRPr="007A6696">
        <w:rPr>
          <w:rFonts w:ascii="AdLib" w:eastAsia="Times New Roman" w:hAnsi="AdLib" w:cs="Arabic Transparent" w:hint="eastAsia"/>
          <w:b/>
          <w:bCs/>
          <w:noProof/>
          <w:sz w:val="36"/>
          <w:szCs w:val="36"/>
          <w:rtl/>
          <w:lang w:eastAsia="ar-SA"/>
        </w:rPr>
        <w:t>و</w:t>
      </w:r>
      <w:r w:rsidRPr="007A6696">
        <w:rPr>
          <w:rFonts w:ascii="AdLib" w:eastAsia="Times New Roman" w:hAnsi="AdLib" w:cs="Arabic Transparent" w:hint="cs"/>
          <w:b/>
          <w:bCs/>
          <w:noProof/>
          <w:sz w:val="36"/>
          <w:szCs w:val="36"/>
          <w:rtl/>
          <w:lang w:eastAsia="ar-SA"/>
        </w:rPr>
        <w:t xml:space="preserve">التقييس والتعدين </w:t>
      </w:r>
    </w:p>
    <w:p w:rsidR="00AD54AD" w:rsidRPr="007A6696" w:rsidRDefault="00AD54AD" w:rsidP="00CE6E97">
      <w:pPr>
        <w:bidi/>
        <w:spacing w:before="120" w:after="120" w:line="240" w:lineRule="auto"/>
        <w:jc w:val="center"/>
        <w:rPr>
          <w:rFonts w:ascii="AdLib" w:eastAsia="Times New Roman" w:hAnsi="AdLib" w:cs="Arabic Transparent"/>
          <w:noProof/>
          <w:sz w:val="32"/>
          <w:szCs w:val="32"/>
          <w:rtl/>
          <w:lang w:eastAsia="ar-SA"/>
        </w:rPr>
      </w:pPr>
      <w:r w:rsidRPr="007A6696">
        <w:rPr>
          <w:rFonts w:ascii="AdLib" w:eastAsia="Times New Roman" w:hAnsi="AdLib" w:cs="Arabic Transparent" w:hint="eastAsia"/>
          <w:noProof/>
          <w:sz w:val="32"/>
          <w:szCs w:val="32"/>
          <w:rtl/>
          <w:lang w:eastAsia="ar-SA"/>
        </w:rPr>
        <w:t>مركزالمواصفات</w:t>
      </w:r>
      <w:r>
        <w:rPr>
          <w:rFonts w:ascii="AdLib" w:eastAsia="Times New Roman" w:hAnsi="AdLib" w:cs="Arabic Transparent"/>
          <w:noProof/>
          <w:sz w:val="32"/>
          <w:szCs w:val="32"/>
          <w:lang w:eastAsia="ar-SA"/>
        </w:rPr>
        <w:t xml:space="preserve"> </w:t>
      </w:r>
      <w:r w:rsidRPr="007A6696">
        <w:rPr>
          <w:rFonts w:ascii="AdLib" w:eastAsia="Times New Roman" w:hAnsi="AdLib" w:cs="Arabic Transparent" w:hint="eastAsia"/>
          <w:noProof/>
          <w:sz w:val="32"/>
          <w:szCs w:val="32"/>
          <w:rtl/>
          <w:lang w:eastAsia="ar-SA"/>
        </w:rPr>
        <w:t>والمقاييس</w:t>
      </w:r>
    </w:p>
    <w:p w:rsidR="00AD54AD" w:rsidRPr="007A6696" w:rsidRDefault="00395535" w:rsidP="00CE6E97">
      <w:pPr>
        <w:bidi/>
        <w:spacing w:before="120" w:after="120" w:line="240" w:lineRule="auto"/>
        <w:jc w:val="center"/>
        <w:rPr>
          <w:rFonts w:ascii="AdLib" w:eastAsia="Times New Roman" w:hAnsi="AdLib" w:cs="Arabic Transparent"/>
          <w:b/>
          <w:bCs/>
          <w:noProof/>
          <w:sz w:val="36"/>
          <w:szCs w:val="36"/>
          <w:rtl/>
          <w:lang w:eastAsia="ar-SA"/>
        </w:rPr>
      </w:pPr>
      <w:r>
        <w:rPr>
          <w:rFonts w:ascii="AdLib" w:eastAsia="Times New Roman" w:hAnsi="AdLib" w:cs="Traditional Arabic"/>
          <w:b/>
          <w:bCs/>
          <w:noProof/>
          <w:sz w:val="28"/>
          <w:szCs w:val="28"/>
          <w:rtl/>
        </w:rPr>
        <mc:AlternateContent>
          <mc:Choice Requires="wps">
            <w:drawing>
              <wp:anchor distT="4294967294" distB="4294967294" distL="114300" distR="114300" simplePos="0" relativeHeight="251660288" behindDoc="0" locked="0" layoutInCell="1" allowOverlap="1">
                <wp:simplePos x="0" y="0"/>
                <wp:positionH relativeFrom="column">
                  <wp:posOffset>66675</wp:posOffset>
                </wp:positionH>
                <wp:positionV relativeFrom="paragraph">
                  <wp:posOffset>147319</wp:posOffset>
                </wp:positionV>
                <wp:extent cx="5191125" cy="0"/>
                <wp:effectExtent l="0" t="0" r="952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1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left:0;text-align:left;margin-left:5.25pt;margin-top:11.6pt;width:408.75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"/>
            </w:pict>
          </mc:Fallback>
        </mc:AlternateContent>
      </w:r>
    </w:p>
    <w:p w:rsidR="00AD54AD" w:rsidRDefault="00AD54AD" w:rsidP="00CE6E97">
      <w:pPr>
        <w:bidi/>
        <w:spacing w:before="120" w:after="120" w:line="240" w:lineRule="auto"/>
        <w:jc w:val="center"/>
        <w:rPr>
          <w:rFonts w:ascii="AdLib" w:eastAsia="Times New Roman" w:hAnsi="AdLib" w:cs="Arabic Transparent"/>
          <w:b/>
          <w:bCs/>
          <w:noProof/>
          <w:sz w:val="36"/>
          <w:szCs w:val="36"/>
          <w:rtl/>
          <w:lang w:eastAsia="ar-SA"/>
        </w:rPr>
      </w:pPr>
      <w:r w:rsidRPr="007A6696">
        <w:rPr>
          <w:rFonts w:ascii="AdLib" w:eastAsia="Times New Roman" w:hAnsi="AdLib" w:cs="Arabic Transparent" w:hint="cs"/>
          <w:b/>
          <w:bCs/>
          <w:noProof/>
          <w:sz w:val="36"/>
          <w:szCs w:val="36"/>
          <w:rtl/>
          <w:lang w:eastAsia="ar-SA"/>
        </w:rPr>
        <w:t>مشروع مواصفة قياسية عربية موحدة</w:t>
      </w:r>
    </w:p>
    <w:p w:rsidR="00AD54AD" w:rsidRDefault="00AD54AD" w:rsidP="00CE6E97">
      <w:pPr>
        <w:bidi/>
        <w:spacing w:line="240" w:lineRule="auto"/>
        <w:jc w:val="center"/>
        <w:rPr>
          <w:rFonts w:ascii="AdLib" w:eastAsia="Times New Roman" w:hAnsi="AdLib" w:cs="Arabic Transparent"/>
          <w:b/>
          <w:bCs/>
          <w:sz w:val="36"/>
          <w:szCs w:val="36"/>
          <w:rtl/>
          <w:lang w:val="fr-FR" w:eastAsia="fr-FR"/>
        </w:rPr>
      </w:pPr>
    </w:p>
    <w:p w:rsidR="00AD54AD" w:rsidRDefault="00AD54AD" w:rsidP="00CE6E97">
      <w:pPr>
        <w:bidi/>
        <w:spacing w:line="240" w:lineRule="auto"/>
        <w:jc w:val="center"/>
        <w:rPr>
          <w:rFonts w:ascii="AdLib" w:eastAsia="Times New Roman" w:hAnsi="AdLib" w:cs="Arabic Transparent"/>
          <w:b/>
          <w:bCs/>
          <w:sz w:val="36"/>
          <w:szCs w:val="36"/>
          <w:rtl/>
          <w:lang w:val="fr-FR" w:eastAsia="fr-FR"/>
        </w:rPr>
      </w:pPr>
    </w:p>
    <w:tbl>
      <w:tblPr>
        <w:bidiVisual/>
        <w:tblW w:w="109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70" w:type="dxa"/>
          <w:right w:w="170" w:type="dxa"/>
        </w:tblCellMar>
        <w:tblLook w:val="0000" w:firstRow="0" w:lastRow="0" w:firstColumn="0" w:lastColumn="0" w:noHBand="0" w:noVBand="0"/>
      </w:tblPr>
      <w:tblGrid>
        <w:gridCol w:w="10930"/>
      </w:tblGrid>
      <w:tr w:rsidR="006D3749" w:rsidRPr="00542219" w:rsidTr="00070383">
        <w:trPr>
          <w:trHeight w:hRule="exact" w:val="667"/>
          <w:jc w:val="center"/>
        </w:trPr>
        <w:tc>
          <w:tcPr>
            <w:tcW w:w="10930" w:type="dxa"/>
            <w:tcBorders>
              <w:top w:val="nil"/>
              <w:left w:val="nil"/>
              <w:bottom w:val="nil"/>
              <w:right w:val="nil"/>
            </w:tcBorders>
          </w:tcPr>
          <w:p w:rsidR="006D3749" w:rsidRPr="003A723B" w:rsidRDefault="006D3749" w:rsidP="00070383">
            <w:pPr>
              <w:autoSpaceDE w:val="0"/>
              <w:autoSpaceDN w:val="0"/>
              <w:adjustRightInd w:val="0"/>
              <w:jc w:val="center"/>
              <w:rPr>
                <w:rFonts w:cs="Simplified Arabic"/>
                <w:b/>
                <w:bCs/>
                <w:sz w:val="36"/>
                <w:szCs w:val="36"/>
              </w:rPr>
            </w:pPr>
            <w:r w:rsidRPr="00B14DDE">
              <w:rPr>
                <w:rFonts w:cs="Simplified Arabic"/>
                <w:b/>
                <w:bCs/>
                <w:szCs w:val="36"/>
                <w:rtl/>
              </w:rPr>
              <w:t>المنظفات ـــ هيبوكلوريت الصوديوم للاستخدامات المنزلية</w:t>
            </w:r>
          </w:p>
        </w:tc>
      </w:tr>
      <w:tr w:rsidR="006D3749" w:rsidRPr="00542219" w:rsidTr="005E52F2">
        <w:trPr>
          <w:trHeight w:hRule="exact" w:val="1236"/>
          <w:jc w:val="center"/>
        </w:trPr>
        <w:tc>
          <w:tcPr>
            <w:tcW w:w="10930" w:type="dxa"/>
            <w:tcBorders>
              <w:top w:val="nil"/>
              <w:left w:val="nil"/>
              <w:bottom w:val="nil"/>
              <w:right w:val="nil"/>
            </w:tcBorders>
          </w:tcPr>
          <w:p w:rsidR="006D3749" w:rsidRPr="003A723B" w:rsidRDefault="006D3749" w:rsidP="00070383">
            <w:pPr>
              <w:pStyle w:val="Heading6"/>
              <w:jc w:val="center"/>
              <w:rPr>
                <w:rFonts w:cs="Times New Roman"/>
                <w:b/>
                <w:bCs/>
                <w:i w:val="0"/>
                <w:iCs w:val="0"/>
              </w:rPr>
            </w:pPr>
            <w:r>
              <w:rPr>
                <w:rFonts w:cs="Times New Roman"/>
              </w:rPr>
              <w:t>Detergents</w:t>
            </w:r>
            <w:r w:rsidRPr="003A723B">
              <w:rPr>
                <w:rFonts w:cs="Times New Roman"/>
              </w:rPr>
              <w:t xml:space="preserve"> </w:t>
            </w:r>
            <w:r w:rsidRPr="003A723B">
              <w:rPr>
                <w:rFonts w:cs="Times New Roman" w:hint="cs"/>
                <w:rtl/>
                <w:lang w:bidi="ar-JO"/>
              </w:rPr>
              <w:t>ـ</w:t>
            </w:r>
            <w:r w:rsidRPr="003A723B">
              <w:rPr>
                <w:rFonts w:cs="Times New Roman" w:hint="cs"/>
                <w:rtl/>
              </w:rPr>
              <w:t>ـ</w:t>
            </w:r>
            <w:r w:rsidRPr="003A723B">
              <w:rPr>
                <w:rFonts w:cs="Times New Roman"/>
                <w:rtl/>
              </w:rPr>
              <w:t>ـ</w:t>
            </w:r>
            <w:r w:rsidRPr="003A723B">
              <w:rPr>
                <w:rFonts w:cs="Times New Roman"/>
              </w:rPr>
              <w:t xml:space="preserve"> </w:t>
            </w:r>
            <w:r w:rsidRPr="004911DD">
              <w:rPr>
                <w:rFonts w:cs="Times New Roman"/>
              </w:rPr>
              <w:t>Sodium hypochlorite for household uses</w:t>
            </w:r>
          </w:p>
        </w:tc>
      </w:tr>
    </w:tbl>
    <w:p w:rsidR="00AD54AD" w:rsidRPr="003162E7" w:rsidRDefault="00AD54AD" w:rsidP="00CE6E97">
      <w:pPr>
        <w:tabs>
          <w:tab w:val="center" w:pos="0"/>
        </w:tabs>
        <w:bidi/>
        <w:spacing w:line="240" w:lineRule="auto"/>
        <w:ind w:left="-2"/>
        <w:jc w:val="center"/>
        <w:rPr>
          <w:rFonts w:ascii="Arabic Transparent" w:eastAsia="Times New Roman" w:hAnsi="Arabic Transparent" w:cs="Arabic Transparent"/>
          <w:b/>
          <w:bCs/>
          <w:sz w:val="36"/>
          <w:szCs w:val="36"/>
          <w:rtl/>
          <w:lang w:val="fr-FR" w:eastAsia="fr-FR"/>
        </w:rPr>
      </w:pPr>
    </w:p>
    <w:p w:rsidR="00AD54AD" w:rsidRDefault="00AD54AD" w:rsidP="00CE6E97">
      <w:pPr>
        <w:keepNext/>
        <w:tabs>
          <w:tab w:val="left" w:pos="1134"/>
        </w:tabs>
        <w:bidi/>
        <w:spacing w:before="120" w:after="120" w:line="240" w:lineRule="auto"/>
        <w:ind w:left="360" w:hanging="360"/>
        <w:jc w:val="center"/>
        <w:outlineLvl w:val="1"/>
        <w:rPr>
          <w:rFonts w:ascii="Times New Roman" w:eastAsia="Times New Roman" w:hAnsi="Times New Roman" w:cs="Simplified Arabic"/>
          <w:b/>
          <w:bCs/>
          <w:noProof/>
          <w:sz w:val="20"/>
          <w:szCs w:val="32"/>
          <w:rtl/>
          <w:lang w:eastAsia="ar-SA"/>
        </w:rPr>
      </w:pPr>
    </w:p>
    <w:p w:rsidR="00AD54AD" w:rsidRDefault="00AD54AD" w:rsidP="00CE6E97">
      <w:pPr>
        <w:keepNext/>
        <w:tabs>
          <w:tab w:val="left" w:pos="1134"/>
        </w:tabs>
        <w:bidi/>
        <w:spacing w:before="120" w:after="120" w:line="240" w:lineRule="auto"/>
        <w:ind w:left="360" w:hanging="360"/>
        <w:jc w:val="center"/>
        <w:outlineLvl w:val="1"/>
        <w:rPr>
          <w:rFonts w:ascii="Times New Roman" w:eastAsia="Times New Roman" w:hAnsi="Times New Roman" w:cs="Simplified Arabic"/>
          <w:b/>
          <w:bCs/>
          <w:noProof/>
          <w:sz w:val="20"/>
          <w:szCs w:val="32"/>
          <w:rtl/>
          <w:lang w:eastAsia="ar-SA"/>
        </w:rPr>
      </w:pPr>
    </w:p>
    <w:p w:rsidR="00AD54AD" w:rsidRPr="00A63741" w:rsidRDefault="00AD54AD" w:rsidP="008B25B9">
      <w:pPr>
        <w:keepNext/>
        <w:tabs>
          <w:tab w:val="left" w:pos="1134"/>
        </w:tabs>
        <w:spacing w:before="120" w:after="120" w:line="240" w:lineRule="auto"/>
        <w:ind w:left="360" w:hanging="360"/>
        <w:jc w:val="center"/>
        <w:outlineLvl w:val="1"/>
        <w:rPr>
          <w:rFonts w:ascii="Times New Roman" w:eastAsia="Times New Roman" w:hAnsi="Times New Roman" w:cs="Simplified Arabic"/>
          <w:b/>
          <w:bCs/>
          <w:noProof/>
          <w:sz w:val="20"/>
          <w:szCs w:val="32"/>
          <w:lang w:eastAsia="ar-SA"/>
        </w:rPr>
      </w:pPr>
      <w:r w:rsidRPr="00A63741">
        <w:rPr>
          <w:rFonts w:ascii="Times New Roman" w:eastAsia="Times New Roman" w:hAnsi="Times New Roman" w:cs="Simplified Arabic"/>
          <w:b/>
          <w:bCs/>
          <w:noProof/>
          <w:sz w:val="36"/>
          <w:szCs w:val="36"/>
          <w:lang w:eastAsia="ar-SA"/>
        </w:rPr>
        <w:t>AIDSMO</w:t>
      </w:r>
      <w:r w:rsidR="00361C5C">
        <w:rPr>
          <w:rFonts w:ascii="Times New Roman" w:eastAsia="Times New Roman" w:hAnsi="Times New Roman" w:cs="Simplified Arabic" w:hint="cs"/>
          <w:b/>
          <w:bCs/>
          <w:noProof/>
          <w:sz w:val="36"/>
          <w:szCs w:val="36"/>
          <w:rtl/>
          <w:lang w:eastAsia="ar-SA"/>
        </w:rPr>
        <w:t xml:space="preserve"> </w:t>
      </w:r>
      <w:r w:rsidR="00361C5C">
        <w:rPr>
          <w:rFonts w:ascii="Times New Roman" w:eastAsia="Times New Roman" w:hAnsi="Times New Roman" w:cs="Simplified Arabic"/>
          <w:b/>
          <w:bCs/>
          <w:noProof/>
          <w:sz w:val="36"/>
          <w:szCs w:val="36"/>
          <w:lang w:eastAsia="ar-SA"/>
        </w:rPr>
        <w:t xml:space="preserve">PD </w:t>
      </w:r>
      <w:r w:rsidR="008B25B9">
        <w:rPr>
          <w:rFonts w:ascii="Times New Roman" w:eastAsia="Times New Roman" w:hAnsi="Times New Roman" w:cs="Simplified Arabic"/>
          <w:b/>
          <w:bCs/>
          <w:noProof/>
          <w:sz w:val="36"/>
          <w:szCs w:val="36"/>
          <w:lang w:eastAsia="ar-SA"/>
        </w:rPr>
        <w:t>Jordan</w:t>
      </w:r>
      <w:r w:rsidR="00361C5C">
        <w:rPr>
          <w:rFonts w:ascii="Times New Roman" w:eastAsia="Times New Roman" w:hAnsi="Times New Roman" w:cs="Simplified Arabic"/>
          <w:b/>
          <w:bCs/>
          <w:noProof/>
          <w:sz w:val="36"/>
          <w:szCs w:val="36"/>
          <w:lang w:eastAsia="ar-SA"/>
        </w:rPr>
        <w:t xml:space="preserve"> TC </w:t>
      </w:r>
      <w:r w:rsidR="008B25B9">
        <w:rPr>
          <w:rFonts w:ascii="Times New Roman" w:eastAsia="Times New Roman" w:hAnsi="Times New Roman" w:cs="Simplified Arabic"/>
          <w:b/>
          <w:bCs/>
          <w:noProof/>
          <w:sz w:val="36"/>
          <w:szCs w:val="36"/>
          <w:lang w:eastAsia="ar-SA"/>
        </w:rPr>
        <w:t>10</w:t>
      </w:r>
    </w:p>
    <w:p w:rsidR="00AD54AD" w:rsidRDefault="00AD54AD" w:rsidP="00CE6E97">
      <w:pPr>
        <w:bidi/>
        <w:spacing w:before="120" w:after="120" w:line="240" w:lineRule="auto"/>
        <w:rPr>
          <w:rFonts w:ascii="AdLib" w:eastAsia="Times New Roman" w:hAnsi="AdLib" w:cs="Arabic Transparent"/>
          <w:b/>
          <w:bCs/>
          <w:noProof/>
          <w:sz w:val="36"/>
          <w:szCs w:val="36"/>
          <w:rtl/>
          <w:lang w:eastAsia="ar-SA"/>
        </w:rPr>
      </w:pPr>
    </w:p>
    <w:p w:rsidR="00AD54AD" w:rsidRPr="007A6696" w:rsidRDefault="00AD54AD" w:rsidP="00CE6E97">
      <w:pPr>
        <w:bidi/>
        <w:spacing w:before="120" w:after="120" w:line="240" w:lineRule="auto"/>
        <w:jc w:val="center"/>
        <w:rPr>
          <w:rFonts w:ascii="AdLib" w:eastAsia="Times New Roman" w:hAnsi="AdLib" w:cs="Arabic Transparent"/>
          <w:b/>
          <w:bCs/>
          <w:noProof/>
          <w:sz w:val="36"/>
          <w:szCs w:val="36"/>
          <w:rtl/>
          <w:lang w:eastAsia="ar-SA"/>
        </w:rPr>
      </w:pPr>
    </w:p>
    <w:p w:rsidR="00AD54AD" w:rsidRPr="007A6696" w:rsidRDefault="00395535" w:rsidP="005E52F2">
      <w:pPr>
        <w:bidi/>
        <w:spacing w:before="120" w:after="120" w:line="240" w:lineRule="auto"/>
        <w:jc w:val="center"/>
        <w:rPr>
          <w:rFonts w:ascii="AdLib" w:eastAsia="Times New Roman" w:hAnsi="AdLib" w:cs="Arabic Transparent"/>
          <w:b/>
          <w:bCs/>
          <w:noProof/>
          <w:color w:val="FF0000"/>
          <w:sz w:val="32"/>
          <w:szCs w:val="32"/>
          <w:lang w:eastAsia="ar-SA"/>
        </w:rPr>
      </w:pPr>
      <w:r>
        <w:rPr>
          <w:rFonts w:ascii="Times New Roman" w:eastAsia="Times New Roman" w:hAnsi="Times New Roman" w:cs="Times New Roman"/>
          <w:noProof/>
          <w:sz w:val="24"/>
          <w:szCs w:val="24"/>
        </w:rPr>
        <mc:AlternateContent>
          <mc:Choice Requires="wps">
            <w:drawing>
              <wp:anchor distT="4294967294" distB="4294967294" distL="114300" distR="114300" simplePos="0" relativeHeight="251661312" behindDoc="0" locked="0" layoutInCell="1" allowOverlap="1">
                <wp:simplePos x="0" y="0"/>
                <wp:positionH relativeFrom="column">
                  <wp:posOffset>152400</wp:posOffset>
                </wp:positionH>
                <wp:positionV relativeFrom="paragraph">
                  <wp:posOffset>354964</wp:posOffset>
                </wp:positionV>
                <wp:extent cx="5191125" cy="0"/>
                <wp:effectExtent l="0" t="0" r="952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91125" cy="0"/>
                        </a:xfrm>
                        <a:prstGeom prst="straightConnector1">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left:0;text-align:left;margin-left:12pt;margin-top:27.95pt;width:408.75pt;height:0;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"/>
            </w:pict>
          </mc:Fallback>
        </mc:AlternateContent>
      </w:r>
      <w:r w:rsidR="00AD54AD" w:rsidRPr="007A6696">
        <w:rPr>
          <w:rFonts w:ascii="AdLib" w:eastAsia="Times New Roman" w:hAnsi="AdLib" w:cs="Arabic Transparent" w:hint="cs"/>
          <w:b/>
          <w:bCs/>
          <w:noProof/>
          <w:sz w:val="36"/>
          <w:szCs w:val="36"/>
          <w:rtl/>
          <w:lang w:eastAsia="ar-SA"/>
        </w:rPr>
        <w:t xml:space="preserve">إعداد: </w:t>
      </w:r>
      <w:r w:rsidR="00AD54AD">
        <w:rPr>
          <w:rFonts w:ascii="AdLib" w:eastAsia="Times New Roman" w:hAnsi="AdLib" w:cs="Arabic Transparent"/>
          <w:b/>
          <w:bCs/>
          <w:noProof/>
          <w:sz w:val="36"/>
          <w:szCs w:val="36"/>
          <w:lang w:eastAsia="ar-SA"/>
        </w:rPr>
        <w:t>)</w:t>
      </w:r>
      <w:r w:rsidR="005E52F2">
        <w:rPr>
          <w:rFonts w:ascii="AdLib" w:eastAsia="Times New Roman" w:hAnsi="AdLib" w:cs="Arabic Transparent" w:hint="cs"/>
          <w:b/>
          <w:bCs/>
          <w:noProof/>
          <w:sz w:val="32"/>
          <w:szCs w:val="32"/>
          <w:rtl/>
          <w:lang w:eastAsia="ar-SA"/>
        </w:rPr>
        <w:t>مؤسسة المواصفات والمقاييس الأردنية</w:t>
      </w:r>
      <w:r w:rsidR="00AD54AD">
        <w:rPr>
          <w:rFonts w:ascii="AdLib" w:eastAsia="Times New Roman" w:hAnsi="AdLib" w:cs="Arabic Transparent"/>
          <w:b/>
          <w:bCs/>
          <w:noProof/>
          <w:sz w:val="32"/>
          <w:szCs w:val="32"/>
          <w:lang w:eastAsia="ar-SA"/>
        </w:rPr>
        <w:t>(</w:t>
      </w:r>
    </w:p>
    <w:p w:rsidR="00AD54AD" w:rsidRDefault="00AD54AD" w:rsidP="00CE6E97">
      <w:pPr>
        <w:bidi/>
        <w:spacing w:before="120" w:after="120" w:line="240" w:lineRule="auto"/>
        <w:jc w:val="center"/>
        <w:rPr>
          <w:rFonts w:ascii="Times New Roman" w:eastAsia="Times New Roman" w:hAnsi="Times New Roman" w:cs="Traditional Arabic"/>
          <w:noProof/>
          <w:color w:val="000000"/>
          <w:sz w:val="24"/>
          <w:szCs w:val="28"/>
          <w:rtl/>
          <w:lang w:eastAsia="ar-SA"/>
        </w:rPr>
      </w:pPr>
      <w:r w:rsidRPr="007A6696">
        <w:rPr>
          <w:rFonts w:ascii="Times New Roman" w:eastAsia="Times New Roman" w:hAnsi="Times New Roman" w:cs="Traditional Arabic" w:hint="cs"/>
          <w:noProof/>
          <w:color w:val="000000"/>
          <w:sz w:val="24"/>
          <w:szCs w:val="28"/>
          <w:rtl/>
          <w:lang w:eastAsia="ar-SA"/>
        </w:rPr>
        <w:t>هذه الوثيقة مشروع لمواصفة قياسية عربية</w:t>
      </w:r>
      <w:r>
        <w:rPr>
          <w:rFonts w:ascii="Times New Roman" w:eastAsia="Times New Roman" w:hAnsi="Times New Roman" w:cs="Traditional Arabic" w:hint="cs"/>
          <w:noProof/>
          <w:color w:val="000000"/>
          <w:sz w:val="24"/>
          <w:szCs w:val="28"/>
          <w:rtl/>
          <w:lang w:eastAsia="ar-SA"/>
        </w:rPr>
        <w:t xml:space="preserve"> موحدة</w:t>
      </w:r>
      <w:r w:rsidRPr="007A6696">
        <w:rPr>
          <w:rFonts w:ascii="Times New Roman" w:eastAsia="Times New Roman" w:hAnsi="Times New Roman" w:cs="Traditional Arabic" w:hint="cs"/>
          <w:noProof/>
          <w:color w:val="000000"/>
          <w:sz w:val="24"/>
          <w:szCs w:val="28"/>
          <w:rtl/>
          <w:lang w:eastAsia="ar-SA"/>
        </w:rPr>
        <w:t xml:space="preserve"> تم عرضها على القاعدة التفاعلية لإبداء الرأي والملاحظات عليها، لذلك فإنها عرضة للتغيير والتبديل ولا يجوز الاعتماد عليها كمواصفة قياسية عربية موحدة إلا بعد اعتمادها من قبل اللجنة</w:t>
      </w:r>
      <w:r>
        <w:rPr>
          <w:rFonts w:ascii="Times New Roman" w:eastAsia="Times New Roman" w:hAnsi="Times New Roman" w:cs="Traditional Arabic" w:hint="cs"/>
          <w:noProof/>
          <w:color w:val="000000"/>
          <w:sz w:val="24"/>
          <w:szCs w:val="28"/>
          <w:rtl/>
          <w:lang w:eastAsia="ar-SA"/>
        </w:rPr>
        <w:t xml:space="preserve"> الاستشارية</w:t>
      </w:r>
      <w:r w:rsidRPr="007A6696">
        <w:rPr>
          <w:rFonts w:ascii="Times New Roman" w:eastAsia="Times New Roman" w:hAnsi="Times New Roman" w:cs="Traditional Arabic" w:hint="cs"/>
          <w:noProof/>
          <w:color w:val="000000"/>
          <w:sz w:val="24"/>
          <w:szCs w:val="28"/>
          <w:rtl/>
          <w:lang w:eastAsia="ar-SA"/>
        </w:rPr>
        <w:t xml:space="preserve"> العليا للتقييس</w:t>
      </w:r>
      <w:r>
        <w:rPr>
          <w:rFonts w:ascii="Times New Roman" w:eastAsia="Times New Roman" w:hAnsi="Times New Roman" w:cs="Traditional Arabic" w:hint="cs"/>
          <w:noProof/>
          <w:color w:val="000000"/>
          <w:sz w:val="24"/>
          <w:szCs w:val="28"/>
          <w:rtl/>
          <w:lang w:eastAsia="ar-SA"/>
        </w:rPr>
        <w:t xml:space="preserve"> والمجلس التنفيذي للمنظمة العربية للتنمية الصناعية </w:t>
      </w:r>
      <w:r w:rsidRPr="007A6696">
        <w:rPr>
          <w:rFonts w:ascii="Times New Roman" w:eastAsia="Times New Roman" w:hAnsi="Times New Roman" w:cs="Traditional Arabic" w:hint="eastAsia"/>
          <w:noProof/>
          <w:color w:val="000000"/>
          <w:sz w:val="24"/>
          <w:szCs w:val="28"/>
          <w:rtl/>
          <w:lang w:eastAsia="ar-SA"/>
        </w:rPr>
        <w:t>و</w:t>
      </w:r>
      <w:r w:rsidRPr="007A6696">
        <w:rPr>
          <w:rFonts w:ascii="Times New Roman" w:eastAsia="Times New Roman" w:hAnsi="Times New Roman" w:cs="Traditional Arabic" w:hint="cs"/>
          <w:noProof/>
          <w:color w:val="000000"/>
          <w:sz w:val="24"/>
          <w:szCs w:val="28"/>
          <w:rtl/>
          <w:lang w:eastAsia="ar-SA"/>
        </w:rPr>
        <w:t xml:space="preserve">التقييس والتعدين </w:t>
      </w:r>
    </w:p>
    <w:p w:rsidR="00AD54AD" w:rsidRDefault="00AD54AD" w:rsidP="00CE6E97">
      <w:pPr>
        <w:bidi/>
        <w:spacing w:before="120" w:after="120" w:line="240" w:lineRule="auto"/>
        <w:jc w:val="center"/>
        <w:rPr>
          <w:rFonts w:ascii="Times New Roman" w:eastAsia="Times New Roman" w:hAnsi="Times New Roman" w:cs="Traditional Arabic"/>
          <w:noProof/>
          <w:color w:val="000000"/>
          <w:sz w:val="24"/>
          <w:szCs w:val="28"/>
          <w:rtl/>
          <w:lang w:eastAsia="ar-SA"/>
        </w:rPr>
      </w:pPr>
    </w:p>
    <w:p w:rsidR="00AD54AD" w:rsidRDefault="00AD54AD" w:rsidP="00CE6E97">
      <w:pPr>
        <w:bidi/>
        <w:spacing w:before="120" w:after="120" w:line="240" w:lineRule="auto"/>
        <w:jc w:val="center"/>
        <w:rPr>
          <w:rFonts w:ascii="Times New Roman" w:eastAsia="Times New Roman" w:hAnsi="Times New Roman" w:cs="Traditional Arabic"/>
          <w:noProof/>
          <w:color w:val="000000"/>
          <w:sz w:val="24"/>
          <w:szCs w:val="28"/>
          <w:rtl/>
          <w:lang w:eastAsia="ar-SA"/>
        </w:rPr>
      </w:pPr>
    </w:p>
    <w:p w:rsidR="00AD54AD" w:rsidRPr="007A6696" w:rsidRDefault="00AD54AD" w:rsidP="00CE6E97">
      <w:pPr>
        <w:bidi/>
        <w:spacing w:before="120" w:after="120" w:line="240" w:lineRule="auto"/>
        <w:jc w:val="center"/>
        <w:rPr>
          <w:rFonts w:ascii="Times New Roman" w:eastAsia="Times New Roman" w:hAnsi="Times New Roman" w:cs="Traditional Arabic"/>
          <w:noProof/>
          <w:color w:val="000000"/>
          <w:sz w:val="24"/>
          <w:szCs w:val="28"/>
          <w:lang w:eastAsia="ar-SA"/>
        </w:rPr>
      </w:pPr>
    </w:p>
    <w:p w:rsidR="00AD54AD" w:rsidRPr="00A63741" w:rsidRDefault="00AD54AD" w:rsidP="00CE6E97">
      <w:pPr>
        <w:bidi/>
        <w:spacing w:line="240" w:lineRule="auto"/>
        <w:jc w:val="center"/>
        <w:rPr>
          <w:rFonts w:ascii="Calibri" w:eastAsia="Times New Roman" w:hAnsi="Calibri" w:cs="Simplified Arabic"/>
          <w:sz w:val="44"/>
          <w:szCs w:val="44"/>
          <w:lang w:val="fr-FR" w:eastAsia="fr-FR"/>
        </w:rPr>
      </w:pPr>
      <w:r w:rsidRPr="00A63741">
        <w:rPr>
          <w:rFonts w:ascii="Calibri" w:eastAsia="Times New Roman" w:hAnsi="Calibri" w:cs="Simplified Arabic"/>
          <w:sz w:val="44"/>
          <w:szCs w:val="44"/>
          <w:rtl/>
          <w:lang w:val="fr-FR" w:eastAsia="fr-FR"/>
        </w:rPr>
        <w:t>مقدمـــــــة</w:t>
      </w:r>
    </w:p>
    <w:p w:rsidR="00AD54AD" w:rsidRPr="00B64CD6" w:rsidRDefault="00AD54AD" w:rsidP="00CE6E97">
      <w:pPr>
        <w:bidi/>
        <w:spacing w:line="240" w:lineRule="auto"/>
        <w:jc w:val="both"/>
        <w:rPr>
          <w:rFonts w:ascii="Simplified Arabic" w:eastAsia="Times New Roman" w:hAnsi="Simplified Arabic" w:cs="Simplified Arabic"/>
          <w:sz w:val="32"/>
          <w:szCs w:val="32"/>
          <w:lang w:val="fr-FR" w:eastAsia="fr-FR"/>
        </w:rPr>
      </w:pPr>
      <w:r w:rsidRPr="00A63741">
        <w:rPr>
          <w:rFonts w:ascii="American Classic" w:eastAsia="Times New Roman" w:hAnsi="American Classic" w:cs="AL-Mohanad Bold"/>
          <w:sz w:val="36"/>
          <w:szCs w:val="36"/>
          <w:rtl/>
          <w:lang w:val="fr-FR" w:eastAsia="fr-FR"/>
        </w:rPr>
        <w:tab/>
      </w:r>
      <w:r w:rsidRPr="00B64CD6">
        <w:rPr>
          <w:rFonts w:ascii="Simplified Arabic" w:eastAsia="Times New Roman" w:hAnsi="Simplified Arabic" w:cs="Simplified Arabic"/>
          <w:sz w:val="32"/>
          <w:szCs w:val="32"/>
          <w:rtl/>
          <w:lang w:val="fr-FR" w:eastAsia="fr-FR"/>
        </w:rPr>
        <w:t>المنظمة العربية للتنمية الصناعية والتقييس والتعدين منظمة فنية متخصصة تضم في عضويتها أجهزة التقييس في الدول العربية، ومن مهام المنظمة إصدار المواصفات القياسية العربية الموحدة من خلال لجان فنية عربية متخصصة وبالتعاون مع الجهات ذات العلاقة.</w:t>
      </w:r>
    </w:p>
    <w:p w:rsidR="00AD54AD" w:rsidRPr="00B64CD6" w:rsidRDefault="00AD54AD" w:rsidP="006D3749">
      <w:pPr>
        <w:bidi/>
        <w:spacing w:line="240" w:lineRule="auto"/>
        <w:jc w:val="both"/>
        <w:rPr>
          <w:rFonts w:ascii="Simplified Arabic" w:eastAsia="Times New Roman" w:hAnsi="Simplified Arabic" w:cs="Simplified Arabic"/>
          <w:sz w:val="32"/>
          <w:szCs w:val="32"/>
          <w:rtl/>
          <w:lang w:val="fr-FR" w:eastAsia="fr-FR"/>
        </w:rPr>
      </w:pPr>
      <w:r w:rsidRPr="00B64CD6">
        <w:rPr>
          <w:rFonts w:ascii="Simplified Arabic" w:eastAsia="Times New Roman" w:hAnsi="Simplified Arabic" w:cs="Simplified Arabic"/>
          <w:sz w:val="32"/>
          <w:szCs w:val="32"/>
          <w:rtl/>
          <w:lang w:val="fr-FR" w:eastAsia="fr-FR"/>
        </w:rPr>
        <w:t>تم إعداد هذه المواصفة (</w:t>
      </w:r>
      <w:r w:rsidR="006D3749" w:rsidRPr="006D3749">
        <w:rPr>
          <w:rFonts w:ascii="Simplified Arabic" w:eastAsia="Times New Roman" w:hAnsi="Simplified Arabic" w:cs="Simplified Arabic" w:hint="cs"/>
          <w:sz w:val="32"/>
          <w:szCs w:val="32"/>
          <w:rtl/>
          <w:lang w:val="fr-FR" w:eastAsia="fr-FR"/>
        </w:rPr>
        <w:t>المنظفات</w:t>
      </w:r>
      <w:r w:rsidR="006D3749" w:rsidRPr="006D3749">
        <w:rPr>
          <w:rFonts w:ascii="Simplified Arabic" w:eastAsia="Times New Roman" w:hAnsi="Simplified Arabic" w:cs="Simplified Arabic"/>
          <w:sz w:val="32"/>
          <w:szCs w:val="32"/>
          <w:rtl/>
          <w:lang w:val="fr-FR" w:eastAsia="fr-FR"/>
        </w:rPr>
        <w:t xml:space="preserve"> </w:t>
      </w:r>
      <w:r w:rsidR="006D3749" w:rsidRPr="006D3749">
        <w:rPr>
          <w:rFonts w:ascii="Simplified Arabic" w:eastAsia="Times New Roman" w:hAnsi="Simplified Arabic" w:cs="Simplified Arabic" w:hint="cs"/>
          <w:sz w:val="32"/>
          <w:szCs w:val="32"/>
          <w:rtl/>
          <w:lang w:val="fr-FR" w:eastAsia="fr-FR"/>
        </w:rPr>
        <w:t>ـــ</w:t>
      </w:r>
      <w:r w:rsidR="006D3749" w:rsidRPr="006D3749">
        <w:rPr>
          <w:rFonts w:ascii="Simplified Arabic" w:eastAsia="Times New Roman" w:hAnsi="Simplified Arabic" w:cs="Simplified Arabic"/>
          <w:sz w:val="32"/>
          <w:szCs w:val="32"/>
          <w:rtl/>
          <w:lang w:val="fr-FR" w:eastAsia="fr-FR"/>
        </w:rPr>
        <w:t xml:space="preserve"> </w:t>
      </w:r>
      <w:r w:rsidR="006D3749" w:rsidRPr="006D3749">
        <w:rPr>
          <w:rFonts w:ascii="Simplified Arabic" w:eastAsia="Times New Roman" w:hAnsi="Simplified Arabic" w:cs="Simplified Arabic" w:hint="cs"/>
          <w:sz w:val="32"/>
          <w:szCs w:val="32"/>
          <w:rtl/>
          <w:lang w:val="fr-FR" w:eastAsia="fr-FR"/>
        </w:rPr>
        <w:t>هيبوكلوريت</w:t>
      </w:r>
      <w:r w:rsidR="006D3749" w:rsidRPr="006D3749">
        <w:rPr>
          <w:rFonts w:ascii="Simplified Arabic" w:eastAsia="Times New Roman" w:hAnsi="Simplified Arabic" w:cs="Simplified Arabic"/>
          <w:sz w:val="32"/>
          <w:szCs w:val="32"/>
          <w:rtl/>
          <w:lang w:val="fr-FR" w:eastAsia="fr-FR"/>
        </w:rPr>
        <w:t xml:space="preserve"> </w:t>
      </w:r>
      <w:r w:rsidR="006D3749" w:rsidRPr="006D3749">
        <w:rPr>
          <w:rFonts w:ascii="Simplified Arabic" w:eastAsia="Times New Roman" w:hAnsi="Simplified Arabic" w:cs="Simplified Arabic" w:hint="cs"/>
          <w:sz w:val="32"/>
          <w:szCs w:val="32"/>
          <w:rtl/>
          <w:lang w:val="fr-FR" w:eastAsia="fr-FR"/>
        </w:rPr>
        <w:t>الصوديوم</w:t>
      </w:r>
      <w:r w:rsidR="006D3749" w:rsidRPr="006D3749">
        <w:rPr>
          <w:rFonts w:ascii="Simplified Arabic" w:eastAsia="Times New Roman" w:hAnsi="Simplified Arabic" w:cs="Simplified Arabic"/>
          <w:sz w:val="32"/>
          <w:szCs w:val="32"/>
          <w:rtl/>
          <w:lang w:val="fr-FR" w:eastAsia="fr-FR"/>
        </w:rPr>
        <w:t xml:space="preserve"> </w:t>
      </w:r>
      <w:r w:rsidR="006D3749" w:rsidRPr="006D3749">
        <w:rPr>
          <w:rFonts w:ascii="Simplified Arabic" w:eastAsia="Times New Roman" w:hAnsi="Simplified Arabic" w:cs="Simplified Arabic" w:hint="cs"/>
          <w:sz w:val="32"/>
          <w:szCs w:val="32"/>
          <w:rtl/>
          <w:lang w:val="fr-FR" w:eastAsia="fr-FR"/>
        </w:rPr>
        <w:t>للاستخدامات</w:t>
      </w:r>
      <w:r w:rsidR="006D3749" w:rsidRPr="006D3749">
        <w:rPr>
          <w:rFonts w:ascii="Simplified Arabic" w:eastAsia="Times New Roman" w:hAnsi="Simplified Arabic" w:cs="Simplified Arabic"/>
          <w:sz w:val="32"/>
          <w:szCs w:val="32"/>
          <w:rtl/>
          <w:lang w:val="fr-FR" w:eastAsia="fr-FR"/>
        </w:rPr>
        <w:t xml:space="preserve"> </w:t>
      </w:r>
      <w:r w:rsidR="006D3749" w:rsidRPr="006D3749">
        <w:rPr>
          <w:rFonts w:ascii="Simplified Arabic" w:eastAsia="Times New Roman" w:hAnsi="Simplified Arabic" w:cs="Simplified Arabic" w:hint="cs"/>
          <w:sz w:val="32"/>
          <w:szCs w:val="32"/>
          <w:rtl/>
          <w:lang w:val="fr-FR" w:eastAsia="fr-FR"/>
        </w:rPr>
        <w:t>المنزلية</w:t>
      </w:r>
      <w:r w:rsidRPr="00B64CD6">
        <w:rPr>
          <w:rFonts w:ascii="Simplified Arabic" w:eastAsia="Times New Roman" w:hAnsi="Simplified Arabic" w:cs="Simplified Arabic"/>
          <w:sz w:val="32"/>
          <w:szCs w:val="32"/>
          <w:rtl/>
          <w:lang w:val="fr-FR" w:eastAsia="fr-FR"/>
        </w:rPr>
        <w:t>) من قبل اللجنة الفنية رقم</w:t>
      </w:r>
      <w:r w:rsidRPr="00B64CD6">
        <w:rPr>
          <w:rFonts w:ascii="Simplified Arabic" w:eastAsia="Times New Roman" w:hAnsi="Simplified Arabic" w:cs="Simplified Arabic"/>
          <w:sz w:val="32"/>
          <w:szCs w:val="32"/>
          <w:lang w:val="fr-FR" w:eastAsia="fr-FR"/>
        </w:rPr>
        <w:t xml:space="preserve"> AIDSMO TC </w:t>
      </w:r>
      <w:r w:rsidR="00792C5C">
        <w:rPr>
          <w:rFonts w:ascii="Simplified Arabic" w:eastAsia="Times New Roman" w:hAnsi="Simplified Arabic" w:cs="Simplified Arabic"/>
          <w:sz w:val="32"/>
          <w:szCs w:val="32"/>
          <w:lang w:val="fr-FR" w:eastAsia="fr-FR"/>
        </w:rPr>
        <w:t>10</w:t>
      </w:r>
      <w:r w:rsidRPr="00B64CD6">
        <w:rPr>
          <w:rFonts w:ascii="Simplified Arabic" w:eastAsia="Times New Roman" w:hAnsi="Simplified Arabic" w:cs="Simplified Arabic"/>
          <w:sz w:val="32"/>
          <w:szCs w:val="32"/>
          <w:lang w:val="fr-FR" w:eastAsia="fr-FR"/>
        </w:rPr>
        <w:t xml:space="preserve">  </w:t>
      </w:r>
      <w:r w:rsidRPr="00B64CD6">
        <w:rPr>
          <w:rFonts w:ascii="Simplified Arabic" w:eastAsia="Times New Roman" w:hAnsi="Simplified Arabic" w:cs="Simplified Arabic"/>
          <w:sz w:val="32"/>
          <w:szCs w:val="32"/>
          <w:rtl/>
          <w:lang w:val="fr-FR" w:eastAsia="fr-FR"/>
        </w:rPr>
        <w:t xml:space="preserve"> الخاصة </w:t>
      </w:r>
      <w:r w:rsidR="00792C5C">
        <w:rPr>
          <w:rFonts w:ascii="Simplified Arabic" w:eastAsia="Times New Roman" w:hAnsi="Simplified Arabic" w:cs="Simplified Arabic" w:hint="cs"/>
          <w:sz w:val="32"/>
          <w:szCs w:val="32"/>
          <w:rtl/>
          <w:lang w:val="fr-FR" w:eastAsia="fr-FR" w:bidi="ar-JO"/>
        </w:rPr>
        <w:t>المواد الكيميائية</w:t>
      </w:r>
      <w:r w:rsidRPr="00B64CD6">
        <w:rPr>
          <w:rFonts w:ascii="Simplified Arabic" w:eastAsia="Times New Roman" w:hAnsi="Simplified Arabic" w:cs="Simplified Arabic"/>
          <w:sz w:val="32"/>
          <w:szCs w:val="32"/>
          <w:rtl/>
          <w:lang w:val="fr-FR" w:eastAsia="fr-FR" w:bidi="ar-EG"/>
        </w:rPr>
        <w:t xml:space="preserve">، </w:t>
      </w:r>
      <w:r w:rsidRPr="00B64CD6">
        <w:rPr>
          <w:rFonts w:ascii="Simplified Arabic" w:eastAsia="Times New Roman" w:hAnsi="Simplified Arabic" w:cs="Simplified Arabic"/>
          <w:sz w:val="32"/>
          <w:szCs w:val="32"/>
          <w:rtl/>
          <w:lang w:val="fr-FR" w:eastAsia="fr-FR"/>
        </w:rPr>
        <w:t xml:space="preserve"> واعتمدت بقرار اللجنة العربية العليا للتقييس رقم ...... في اجتماعها...............</w:t>
      </w:r>
    </w:p>
    <w:p w:rsidR="00846A42" w:rsidRDefault="00846A42" w:rsidP="00CE6E97">
      <w:pPr>
        <w:pStyle w:val="a0"/>
        <w:tabs>
          <w:tab w:val="right" w:pos="8928"/>
        </w:tabs>
        <w:rPr>
          <w:rFonts w:hint="cs"/>
          <w:noProof w:val="0"/>
          <w:rtl/>
          <w:lang w:bidi="ar-SA"/>
        </w:rPr>
      </w:pPr>
    </w:p>
    <w:p w:rsidR="00E749A6" w:rsidRDefault="00E749A6" w:rsidP="00CE6E97">
      <w:pPr>
        <w:pStyle w:val="a0"/>
        <w:tabs>
          <w:tab w:val="right" w:pos="8928"/>
        </w:tabs>
        <w:rPr>
          <w:rFonts w:hint="cs"/>
          <w:noProof w:val="0"/>
          <w:rtl/>
          <w:lang w:bidi="ar-SA"/>
        </w:rPr>
      </w:pPr>
    </w:p>
    <w:p w:rsidR="00E749A6" w:rsidRDefault="00E749A6" w:rsidP="00CE6E97">
      <w:pPr>
        <w:pStyle w:val="a0"/>
        <w:tabs>
          <w:tab w:val="right" w:pos="8928"/>
        </w:tabs>
        <w:rPr>
          <w:rFonts w:hint="cs"/>
          <w:noProof w:val="0"/>
          <w:rtl/>
          <w:lang w:bidi="ar-SA"/>
        </w:rPr>
      </w:pPr>
    </w:p>
    <w:p w:rsidR="00E749A6" w:rsidRDefault="00E749A6" w:rsidP="00CE6E97">
      <w:pPr>
        <w:pStyle w:val="a0"/>
        <w:tabs>
          <w:tab w:val="right" w:pos="8928"/>
        </w:tabs>
        <w:rPr>
          <w:rFonts w:hint="cs"/>
          <w:noProof w:val="0"/>
          <w:rtl/>
          <w:lang w:bidi="ar-SA"/>
        </w:rPr>
      </w:pPr>
    </w:p>
    <w:p w:rsidR="00E749A6" w:rsidRDefault="00E749A6" w:rsidP="00CE6E97">
      <w:pPr>
        <w:pStyle w:val="a0"/>
        <w:tabs>
          <w:tab w:val="right" w:pos="8928"/>
        </w:tabs>
        <w:rPr>
          <w:rFonts w:hint="cs"/>
          <w:noProof w:val="0"/>
          <w:rtl/>
          <w:lang w:bidi="ar-SA"/>
        </w:rPr>
      </w:pPr>
    </w:p>
    <w:p w:rsidR="00E749A6" w:rsidRDefault="00E749A6" w:rsidP="00CE6E97">
      <w:pPr>
        <w:pStyle w:val="a0"/>
        <w:tabs>
          <w:tab w:val="right" w:pos="8928"/>
        </w:tabs>
        <w:rPr>
          <w:rFonts w:hint="cs"/>
          <w:noProof w:val="0"/>
          <w:rtl/>
          <w:lang w:bidi="ar-SA"/>
        </w:rPr>
      </w:pPr>
    </w:p>
    <w:p w:rsidR="00E749A6" w:rsidRDefault="00E749A6" w:rsidP="00CE6E97">
      <w:pPr>
        <w:pStyle w:val="a0"/>
        <w:tabs>
          <w:tab w:val="right" w:pos="8928"/>
        </w:tabs>
        <w:rPr>
          <w:rFonts w:hint="cs"/>
          <w:noProof w:val="0"/>
          <w:rtl/>
          <w:lang w:bidi="ar-SA"/>
        </w:rPr>
      </w:pPr>
    </w:p>
    <w:p w:rsidR="00E749A6" w:rsidRDefault="00E749A6" w:rsidP="00CE6E97">
      <w:pPr>
        <w:pStyle w:val="a0"/>
        <w:tabs>
          <w:tab w:val="right" w:pos="8928"/>
        </w:tabs>
        <w:rPr>
          <w:rFonts w:hint="cs"/>
          <w:noProof w:val="0"/>
          <w:rtl/>
          <w:lang w:bidi="ar-SA"/>
        </w:rPr>
      </w:pPr>
    </w:p>
    <w:p w:rsidR="00E749A6" w:rsidRDefault="00E749A6" w:rsidP="00CE6E97">
      <w:pPr>
        <w:pStyle w:val="a0"/>
        <w:tabs>
          <w:tab w:val="right" w:pos="8928"/>
        </w:tabs>
        <w:rPr>
          <w:rFonts w:hint="cs"/>
          <w:noProof w:val="0"/>
          <w:rtl/>
          <w:lang w:bidi="ar-SA"/>
        </w:rPr>
      </w:pPr>
    </w:p>
    <w:p w:rsidR="00E749A6" w:rsidRDefault="00E749A6" w:rsidP="00CE6E97">
      <w:pPr>
        <w:pStyle w:val="a0"/>
        <w:tabs>
          <w:tab w:val="right" w:pos="8928"/>
        </w:tabs>
        <w:rPr>
          <w:rFonts w:hint="cs"/>
          <w:noProof w:val="0"/>
          <w:rtl/>
          <w:lang w:bidi="ar-SA"/>
        </w:rPr>
      </w:pPr>
    </w:p>
    <w:p w:rsidR="00E749A6" w:rsidRDefault="00E749A6" w:rsidP="00CE6E97">
      <w:pPr>
        <w:pStyle w:val="a0"/>
        <w:tabs>
          <w:tab w:val="right" w:pos="8928"/>
        </w:tabs>
        <w:rPr>
          <w:rFonts w:hint="cs"/>
          <w:noProof w:val="0"/>
          <w:rtl/>
          <w:lang w:bidi="ar-SA"/>
        </w:rPr>
      </w:pPr>
    </w:p>
    <w:p w:rsidR="00E749A6" w:rsidRDefault="00E749A6" w:rsidP="00CE6E97">
      <w:pPr>
        <w:pStyle w:val="a0"/>
        <w:tabs>
          <w:tab w:val="right" w:pos="8928"/>
        </w:tabs>
        <w:rPr>
          <w:rFonts w:hint="cs"/>
          <w:noProof w:val="0"/>
          <w:rtl/>
          <w:lang w:bidi="ar-SA"/>
        </w:rPr>
      </w:pPr>
    </w:p>
    <w:p w:rsidR="00E749A6" w:rsidRDefault="00E749A6" w:rsidP="00CE6E97">
      <w:pPr>
        <w:pStyle w:val="a0"/>
        <w:tabs>
          <w:tab w:val="right" w:pos="8928"/>
        </w:tabs>
        <w:rPr>
          <w:noProof w:val="0"/>
          <w:rtl/>
          <w:lang w:bidi="ar-SA"/>
        </w:rPr>
      </w:pPr>
    </w:p>
    <w:p w:rsidR="00846A42" w:rsidRDefault="00846A42" w:rsidP="00CE6E97">
      <w:pPr>
        <w:pStyle w:val="a0"/>
        <w:tabs>
          <w:tab w:val="right" w:pos="8928"/>
        </w:tabs>
        <w:rPr>
          <w:noProof w:val="0"/>
          <w:rtl/>
          <w:lang w:bidi="ar-SA"/>
        </w:rPr>
      </w:pPr>
    </w:p>
    <w:p w:rsidR="00737096" w:rsidRDefault="00737096" w:rsidP="00CE6E97">
      <w:pPr>
        <w:pStyle w:val="a0"/>
        <w:tabs>
          <w:tab w:val="right" w:pos="8928"/>
        </w:tabs>
        <w:rPr>
          <w:noProof w:val="0"/>
          <w:lang w:bidi="ar-SA"/>
        </w:rPr>
      </w:pPr>
      <w:r>
        <w:rPr>
          <w:rFonts w:hint="cs"/>
          <w:noProof w:val="0"/>
          <w:rtl/>
          <w:lang w:bidi="ar-SA"/>
        </w:rPr>
        <w:t xml:space="preserve">                                    </w:t>
      </w:r>
    </w:p>
    <w:p w:rsidR="005224E4" w:rsidRDefault="005224E4" w:rsidP="00CE6E97">
      <w:pPr>
        <w:pStyle w:val="a0"/>
        <w:tabs>
          <w:tab w:val="right" w:pos="8928"/>
        </w:tabs>
        <w:rPr>
          <w:noProof w:val="0"/>
          <w:rtl/>
        </w:rPr>
      </w:pPr>
    </w:p>
    <w:p w:rsidR="00846A42" w:rsidRDefault="00846A42" w:rsidP="00CE6E97">
      <w:pPr>
        <w:pStyle w:val="a0"/>
        <w:tabs>
          <w:tab w:val="left" w:pos="3975"/>
        </w:tabs>
        <w:jc w:val="center"/>
        <w:rPr>
          <w:rFonts w:asciiTheme="majorBidi" w:hAnsiTheme="majorBidi" w:cstheme="majorBidi"/>
          <w:b/>
          <w:bCs/>
          <w:sz w:val="44"/>
          <w:szCs w:val="44"/>
          <w:rtl/>
        </w:rPr>
      </w:pPr>
    </w:p>
    <w:p w:rsidR="00846A42" w:rsidRDefault="00846A42" w:rsidP="00CE6E97">
      <w:pPr>
        <w:pStyle w:val="a0"/>
        <w:tabs>
          <w:tab w:val="left" w:pos="3975"/>
        </w:tabs>
        <w:jc w:val="center"/>
        <w:rPr>
          <w:rFonts w:asciiTheme="majorBidi" w:hAnsiTheme="majorBidi" w:cstheme="majorBidi"/>
          <w:b/>
          <w:bCs/>
          <w:sz w:val="44"/>
          <w:szCs w:val="44"/>
          <w:rtl/>
        </w:rPr>
      </w:pPr>
    </w:p>
    <w:p w:rsidR="00846A42" w:rsidRDefault="00846A42" w:rsidP="00CE6E97">
      <w:pPr>
        <w:pStyle w:val="a0"/>
        <w:tabs>
          <w:tab w:val="left" w:pos="3975"/>
        </w:tabs>
        <w:jc w:val="center"/>
        <w:rPr>
          <w:rFonts w:asciiTheme="majorBidi" w:hAnsiTheme="majorBidi" w:cstheme="majorBidi"/>
          <w:b/>
          <w:bCs/>
          <w:sz w:val="44"/>
          <w:szCs w:val="44"/>
          <w:rtl/>
        </w:rPr>
      </w:pPr>
    </w:p>
    <w:p w:rsidR="006D3749" w:rsidRPr="006D3749" w:rsidRDefault="006D3749" w:rsidP="006D3749">
      <w:pPr>
        <w:bidi/>
        <w:spacing w:after="0" w:line="240" w:lineRule="auto"/>
        <w:jc w:val="center"/>
        <w:rPr>
          <w:rFonts w:ascii="Times New Roman" w:eastAsia="Times New Roman" w:hAnsi="Times New Roman" w:cs="Traditional Arabic"/>
          <w:b/>
          <w:bCs/>
          <w:sz w:val="36"/>
          <w:szCs w:val="36"/>
          <w:rtl/>
          <w:lang w:eastAsia="ar-SA" w:bidi="ar-JO"/>
        </w:rPr>
      </w:pPr>
      <w:r w:rsidRPr="006D3749">
        <w:rPr>
          <w:rFonts w:ascii="Times New Roman" w:eastAsia="Times New Roman" w:hAnsi="Times New Roman" w:cs="Traditional Arabic" w:hint="cs"/>
          <w:b/>
          <w:bCs/>
          <w:sz w:val="36"/>
          <w:szCs w:val="36"/>
          <w:rtl/>
          <w:lang w:eastAsia="ar-SA"/>
        </w:rPr>
        <w:lastRenderedPageBreak/>
        <w:t>المنظفات ـــ هيبوكلوريت الصوديوم للاستخدامات المنزلية</w:t>
      </w:r>
    </w:p>
    <w:p w:rsidR="006D3749" w:rsidRPr="006D3749" w:rsidRDefault="006D3749" w:rsidP="006D3749">
      <w:pPr>
        <w:bidi/>
        <w:spacing w:after="0" w:line="240" w:lineRule="auto"/>
        <w:jc w:val="center"/>
        <w:rPr>
          <w:rFonts w:ascii="Times New Roman" w:eastAsia="Times New Roman" w:hAnsi="Times New Roman" w:cs="Traditional Arabic"/>
          <w:sz w:val="18"/>
          <w:szCs w:val="18"/>
          <w:rtl/>
          <w:lang w:eastAsia="ar-SA" w:bidi="ar-JO"/>
        </w:rPr>
      </w:pPr>
    </w:p>
    <w:p w:rsidR="006D3749" w:rsidRPr="006D3749" w:rsidRDefault="006D3749" w:rsidP="006D3749">
      <w:pPr>
        <w:bidi/>
        <w:spacing w:after="0" w:line="240" w:lineRule="auto"/>
        <w:jc w:val="both"/>
        <w:rPr>
          <w:rFonts w:ascii="Times New Roman" w:eastAsia="Times New Roman" w:hAnsi="Times New Roman" w:cs="Traditional Arabic"/>
          <w:b/>
          <w:bCs/>
          <w:sz w:val="36"/>
          <w:szCs w:val="36"/>
          <w:rtl/>
          <w:lang w:eastAsia="ar-SA" w:bidi="ar-JO"/>
        </w:rPr>
      </w:pPr>
      <w:r w:rsidRPr="006D3749">
        <w:rPr>
          <w:rFonts w:ascii="Times New Roman" w:eastAsia="Times New Roman" w:hAnsi="Times New Roman" w:cs="Traditional Arabic" w:hint="cs"/>
          <w:b/>
          <w:bCs/>
          <w:sz w:val="36"/>
          <w:szCs w:val="36"/>
          <w:rtl/>
          <w:lang w:eastAsia="ar-SA"/>
        </w:rPr>
        <w:t>1</w:t>
      </w:r>
      <w:r w:rsidRPr="006D3749">
        <w:rPr>
          <w:rFonts w:ascii="Times New Roman" w:eastAsia="Times New Roman" w:hAnsi="Times New Roman" w:cs="Traditional Arabic"/>
          <w:b/>
          <w:bCs/>
          <w:sz w:val="36"/>
          <w:szCs w:val="36"/>
          <w:rtl/>
          <w:lang w:eastAsia="ar-SA"/>
        </w:rPr>
        <w:t>–</w:t>
      </w:r>
      <w:r w:rsidRPr="006D3749">
        <w:rPr>
          <w:rFonts w:ascii="Times New Roman" w:eastAsia="Times New Roman" w:hAnsi="Times New Roman" w:cs="Traditional Arabic" w:hint="cs"/>
          <w:b/>
          <w:bCs/>
          <w:sz w:val="36"/>
          <w:szCs w:val="36"/>
          <w:rtl/>
          <w:lang w:eastAsia="ar-SA"/>
        </w:rPr>
        <w:t xml:space="preserve"> المجال </w:t>
      </w:r>
    </w:p>
    <w:p w:rsidR="006D3749" w:rsidRPr="006D3749" w:rsidRDefault="006D3749" w:rsidP="006D3749">
      <w:pPr>
        <w:bidi/>
        <w:spacing w:after="0" w:line="240" w:lineRule="auto"/>
        <w:jc w:val="both"/>
        <w:rPr>
          <w:rFonts w:ascii="Times New Roman" w:eastAsia="Times New Roman" w:hAnsi="Times New Roman" w:cs="Traditional Arabic"/>
          <w:sz w:val="10"/>
          <w:szCs w:val="10"/>
          <w:rtl/>
          <w:lang w:eastAsia="ar-SA"/>
        </w:rPr>
      </w:pPr>
    </w:p>
    <w:p w:rsidR="006D3749" w:rsidRPr="006D3749" w:rsidRDefault="006D3749" w:rsidP="006D3749">
      <w:pPr>
        <w:bidi/>
        <w:spacing w:after="0" w:line="240" w:lineRule="auto"/>
        <w:jc w:val="both"/>
        <w:rPr>
          <w:rFonts w:ascii="Times New Roman" w:eastAsia="Times New Roman" w:hAnsi="Times New Roman" w:cs="Traditional Arabic"/>
          <w:sz w:val="20"/>
          <w:szCs w:val="20"/>
          <w:rtl/>
          <w:lang w:eastAsia="ar-SA"/>
        </w:rPr>
      </w:pPr>
      <w:r w:rsidRPr="006D3749">
        <w:rPr>
          <w:rFonts w:ascii="Arial" w:eastAsia="Times New Roman" w:hAnsi="Arial" w:cs="Traditional Arabic" w:hint="cs"/>
          <w:kern w:val="32"/>
          <w:sz w:val="32"/>
          <w:szCs w:val="32"/>
          <w:rtl/>
          <w:lang w:eastAsia="ar-SA"/>
        </w:rPr>
        <w:t xml:space="preserve">تختص هذه المواصفة القياسية الأردنية بالاشتراطات الواجب توافرها في محلول هيبوكلوريت الصوديوم </w:t>
      </w:r>
      <w:r w:rsidRPr="006D3749">
        <w:rPr>
          <w:rFonts w:asciiTheme="majorBidi" w:eastAsia="Times New Roman" w:hAnsiTheme="majorBidi" w:cstheme="majorBidi"/>
          <w:kern w:val="32"/>
          <w:sz w:val="32"/>
          <w:szCs w:val="32"/>
          <w:rtl/>
          <w:lang w:eastAsia="ar-SA"/>
        </w:rPr>
        <w:t>(</w:t>
      </w:r>
      <w:proofErr w:type="spellStart"/>
      <w:r w:rsidRPr="006D3749">
        <w:rPr>
          <w:rFonts w:asciiTheme="majorBidi" w:eastAsia="Times New Roman" w:hAnsiTheme="majorBidi" w:cstheme="majorBidi"/>
          <w:kern w:val="32"/>
          <w:sz w:val="28"/>
          <w:szCs w:val="28"/>
          <w:lang w:eastAsia="ar-SA"/>
        </w:rPr>
        <w:t>NaClO</w:t>
      </w:r>
      <w:proofErr w:type="spellEnd"/>
      <w:r w:rsidRPr="006D3749">
        <w:rPr>
          <w:rFonts w:asciiTheme="majorBidi" w:eastAsia="Times New Roman" w:hAnsiTheme="majorBidi" w:cstheme="majorBidi" w:hint="cs"/>
          <w:kern w:val="32"/>
          <w:sz w:val="32"/>
          <w:szCs w:val="32"/>
          <w:rtl/>
          <w:lang w:eastAsia="ar-SA"/>
        </w:rPr>
        <w:t>)</w:t>
      </w:r>
      <w:r w:rsidRPr="006D3749">
        <w:rPr>
          <w:rFonts w:ascii="Arial" w:eastAsia="Times New Roman" w:hAnsi="Arial" w:cs="Traditional Arabic" w:hint="cs"/>
          <w:kern w:val="32"/>
          <w:sz w:val="32"/>
          <w:szCs w:val="32"/>
          <w:rtl/>
          <w:lang w:eastAsia="ar-SA" w:bidi="ar-JO"/>
        </w:rPr>
        <w:t xml:space="preserve"> </w:t>
      </w:r>
      <w:r w:rsidRPr="006D3749">
        <w:rPr>
          <w:rFonts w:ascii="Arial" w:eastAsia="Times New Roman" w:hAnsi="Arial" w:cs="Traditional Arabic" w:hint="cs"/>
          <w:kern w:val="32"/>
          <w:sz w:val="32"/>
          <w:szCs w:val="32"/>
          <w:rtl/>
          <w:lang w:eastAsia="ar-SA"/>
        </w:rPr>
        <w:t>المستخدم كمبيض ومطهر منزلي.</w:t>
      </w:r>
    </w:p>
    <w:p w:rsidR="006D3749" w:rsidRPr="006D3749" w:rsidRDefault="006D3749" w:rsidP="006D3749">
      <w:pPr>
        <w:bidi/>
        <w:spacing w:after="0" w:line="240" w:lineRule="auto"/>
        <w:jc w:val="both"/>
        <w:rPr>
          <w:rFonts w:ascii="Times New Roman" w:eastAsia="Times New Roman" w:hAnsi="Times New Roman" w:cs="Traditional Arabic"/>
          <w:sz w:val="24"/>
          <w:szCs w:val="24"/>
          <w:rtl/>
          <w:lang w:eastAsia="ar-SA"/>
        </w:rPr>
      </w:pPr>
    </w:p>
    <w:p w:rsidR="006D3749" w:rsidRPr="006D3749" w:rsidRDefault="006D3749" w:rsidP="006D3749">
      <w:pPr>
        <w:bidi/>
        <w:spacing w:after="0" w:line="240" w:lineRule="auto"/>
        <w:jc w:val="both"/>
        <w:rPr>
          <w:rFonts w:ascii="Times New Roman" w:eastAsia="Times New Roman" w:hAnsi="Times New Roman" w:cs="Traditional Arabic"/>
          <w:b/>
          <w:bCs/>
          <w:sz w:val="36"/>
          <w:szCs w:val="36"/>
          <w:rtl/>
          <w:lang w:eastAsia="ar-SA"/>
        </w:rPr>
      </w:pPr>
      <w:r w:rsidRPr="006D3749">
        <w:rPr>
          <w:rFonts w:ascii="Times New Roman" w:eastAsia="Times New Roman" w:hAnsi="Times New Roman" w:cs="Traditional Arabic" w:hint="cs"/>
          <w:b/>
          <w:bCs/>
          <w:sz w:val="36"/>
          <w:szCs w:val="36"/>
          <w:rtl/>
          <w:lang w:eastAsia="ar-SA"/>
        </w:rPr>
        <w:t>2</w:t>
      </w:r>
      <w:r w:rsidRPr="006D3749">
        <w:rPr>
          <w:rFonts w:ascii="Times New Roman" w:eastAsia="Times New Roman" w:hAnsi="Times New Roman" w:cs="Traditional Arabic"/>
          <w:b/>
          <w:bCs/>
          <w:sz w:val="36"/>
          <w:szCs w:val="36"/>
          <w:rtl/>
          <w:lang w:eastAsia="ar-SA"/>
        </w:rPr>
        <w:t>–</w:t>
      </w:r>
      <w:r w:rsidRPr="006D3749">
        <w:rPr>
          <w:rFonts w:ascii="Times New Roman" w:eastAsia="Times New Roman" w:hAnsi="Times New Roman" w:cs="Traditional Arabic" w:hint="cs"/>
          <w:b/>
          <w:bCs/>
          <w:sz w:val="36"/>
          <w:szCs w:val="36"/>
          <w:rtl/>
          <w:lang w:eastAsia="ar-SA"/>
        </w:rPr>
        <w:t xml:space="preserve"> المراجع التقييسية  </w:t>
      </w:r>
    </w:p>
    <w:p w:rsidR="006D3749" w:rsidRPr="006D3749" w:rsidRDefault="006D3749" w:rsidP="006D3749">
      <w:pPr>
        <w:bidi/>
        <w:spacing w:after="0" w:line="240" w:lineRule="auto"/>
        <w:jc w:val="both"/>
        <w:rPr>
          <w:rFonts w:ascii="Times New Roman" w:eastAsia="Times New Roman" w:hAnsi="Times New Roman" w:cs="Traditional Arabic"/>
          <w:b/>
          <w:bCs/>
          <w:sz w:val="10"/>
          <w:szCs w:val="10"/>
          <w:rtl/>
          <w:lang w:eastAsia="ar-SA"/>
        </w:rPr>
      </w:pPr>
    </w:p>
    <w:p w:rsidR="006D3749" w:rsidRPr="006D3749" w:rsidRDefault="006D3749" w:rsidP="00DA2975">
      <w:pPr>
        <w:keepNext/>
        <w:tabs>
          <w:tab w:val="left" w:pos="9638"/>
        </w:tabs>
        <w:bidi/>
        <w:spacing w:after="0" w:line="240" w:lineRule="auto"/>
        <w:jc w:val="both"/>
        <w:outlineLvl w:val="0"/>
        <w:rPr>
          <w:rFonts w:ascii="Arial" w:eastAsia="Times New Roman" w:hAnsi="Arial" w:cs="Traditional Arabic"/>
          <w:kern w:val="32"/>
          <w:sz w:val="32"/>
          <w:szCs w:val="36"/>
          <w:rtl/>
          <w:lang w:eastAsia="ar-SA"/>
        </w:rPr>
      </w:pPr>
      <w:bookmarkStart w:id="0" w:name="_GoBack"/>
      <w:bookmarkEnd w:id="0"/>
      <w:r w:rsidRPr="006D3749">
        <w:rPr>
          <w:rFonts w:ascii="Arial" w:eastAsia="Times New Roman" w:hAnsi="Arial" w:cs="Traditional Arabic"/>
          <w:kern w:val="32"/>
          <w:sz w:val="28"/>
          <w:szCs w:val="32"/>
          <w:rtl/>
          <w:lang w:eastAsia="ar-SA"/>
        </w:rPr>
        <w:t xml:space="preserve">الوثائق </w:t>
      </w:r>
      <w:r w:rsidRPr="006D3749">
        <w:rPr>
          <w:rFonts w:ascii="Arial" w:eastAsia="Times New Roman" w:hAnsi="Arial" w:cs="Traditional Arabic" w:hint="cs"/>
          <w:kern w:val="32"/>
          <w:sz w:val="28"/>
          <w:szCs w:val="32"/>
          <w:rtl/>
          <w:lang w:eastAsia="ar-SA"/>
        </w:rPr>
        <w:t>المرجعية</w:t>
      </w:r>
      <w:r w:rsidRPr="006D3749">
        <w:rPr>
          <w:rFonts w:ascii="Arial" w:eastAsia="Times New Roman" w:hAnsi="Arial" w:cs="Traditional Arabic"/>
          <w:kern w:val="32"/>
          <w:sz w:val="28"/>
          <w:szCs w:val="32"/>
          <w:rtl/>
          <w:lang w:eastAsia="ar-SA"/>
        </w:rPr>
        <w:t xml:space="preserve"> </w:t>
      </w:r>
      <w:r w:rsidRPr="006D3749">
        <w:rPr>
          <w:rFonts w:ascii="Arial" w:eastAsia="Times New Roman" w:hAnsi="Arial" w:cs="Traditional Arabic" w:hint="cs"/>
          <w:kern w:val="32"/>
          <w:sz w:val="28"/>
          <w:szCs w:val="32"/>
          <w:rtl/>
          <w:lang w:eastAsia="ar-SA"/>
        </w:rPr>
        <w:t>الآتية لا يمكن الاستغناء عنها لتطبيق هذه الوثيقة.</w:t>
      </w:r>
      <w:r w:rsidRPr="006D3749">
        <w:rPr>
          <w:rFonts w:ascii="Arial" w:eastAsia="Times New Roman" w:hAnsi="Arial" w:cs="Traditional Arabic"/>
          <w:kern w:val="32"/>
          <w:sz w:val="28"/>
          <w:szCs w:val="32"/>
          <w:rtl/>
          <w:lang w:eastAsia="ar-SA"/>
        </w:rPr>
        <w:t xml:space="preserve"> في حالة الإحالة المؤرخة </w:t>
      </w:r>
      <w:r w:rsidRPr="006D3749">
        <w:rPr>
          <w:rFonts w:ascii="Arial" w:eastAsia="Times New Roman" w:hAnsi="Arial" w:cs="Traditional Arabic" w:hint="cs"/>
          <w:kern w:val="32"/>
          <w:sz w:val="28"/>
          <w:szCs w:val="32"/>
          <w:rtl/>
          <w:lang w:eastAsia="ar-SA"/>
        </w:rPr>
        <w:t>تطبق الطبعة المذكورة فقط،</w:t>
      </w:r>
      <w:r w:rsidRPr="006D3749">
        <w:rPr>
          <w:rFonts w:ascii="Arial" w:eastAsia="Times New Roman" w:hAnsi="Arial" w:cs="Traditional Arabic"/>
          <w:kern w:val="32"/>
          <w:sz w:val="28"/>
          <w:szCs w:val="32"/>
          <w:rtl/>
          <w:lang w:eastAsia="ar-SA"/>
        </w:rPr>
        <w:t xml:space="preserve"> أما في حالة الإحالة </w:t>
      </w:r>
      <w:r w:rsidRPr="006D3749">
        <w:rPr>
          <w:rFonts w:ascii="Arial" w:eastAsia="Times New Roman" w:hAnsi="Arial" w:cs="Traditional Arabic" w:hint="cs"/>
          <w:kern w:val="32"/>
          <w:sz w:val="28"/>
          <w:szCs w:val="32"/>
          <w:rtl/>
          <w:lang w:eastAsia="ar-SA"/>
        </w:rPr>
        <w:t>غي المؤرخة</w:t>
      </w:r>
      <w:r w:rsidRPr="006D3749">
        <w:rPr>
          <w:rFonts w:ascii="Arial" w:eastAsia="Times New Roman" w:hAnsi="Arial" w:cs="Traditional Arabic"/>
          <w:kern w:val="32"/>
          <w:sz w:val="28"/>
          <w:szCs w:val="32"/>
          <w:rtl/>
          <w:lang w:eastAsia="ar-SA"/>
        </w:rPr>
        <w:t xml:space="preserve"> فتطبق آخر طبعة من الوثيقة ا</w:t>
      </w:r>
      <w:r w:rsidRPr="006D3749">
        <w:rPr>
          <w:rFonts w:ascii="Arial" w:eastAsia="Times New Roman" w:hAnsi="Arial" w:cs="Traditional Arabic" w:hint="cs"/>
          <w:kern w:val="32"/>
          <w:sz w:val="28"/>
          <w:szCs w:val="32"/>
          <w:rtl/>
          <w:lang w:eastAsia="ar-SA"/>
        </w:rPr>
        <w:t>لمرجعية</w:t>
      </w:r>
      <w:r w:rsidRPr="006D3749">
        <w:rPr>
          <w:rFonts w:ascii="Arial" w:eastAsia="Times New Roman" w:hAnsi="Arial" w:cs="Traditional Arabic"/>
          <w:kern w:val="32"/>
          <w:sz w:val="28"/>
          <w:szCs w:val="32"/>
          <w:rtl/>
          <w:lang w:eastAsia="ar-SA"/>
        </w:rPr>
        <w:t xml:space="preserve"> المذكورة أدناه</w:t>
      </w:r>
      <w:r w:rsidRPr="006D3749">
        <w:rPr>
          <w:rFonts w:ascii="Arial" w:eastAsia="Times New Roman" w:hAnsi="Arial" w:cs="Traditional Arabic" w:hint="cs"/>
          <w:kern w:val="32"/>
          <w:sz w:val="28"/>
          <w:szCs w:val="32"/>
          <w:rtl/>
          <w:lang w:eastAsia="ar-SA"/>
        </w:rPr>
        <w:t xml:space="preserve"> (متضمنةً أي تعديلات)،</w:t>
      </w:r>
      <w:r w:rsidRPr="006D3749">
        <w:rPr>
          <w:rFonts w:ascii="Arial" w:eastAsia="Times New Roman" w:hAnsi="Arial" w:cs="Traditional Arabic"/>
          <w:kern w:val="32"/>
          <w:sz w:val="28"/>
          <w:szCs w:val="32"/>
          <w:rtl/>
          <w:lang w:eastAsia="ar-SA"/>
        </w:rPr>
        <w:t xml:space="preserve"> علماً بأن مكتبة مؤسسة المواصفات والمقاييس تحتوي على فهارس للمواصفات السارية المفعول في الوقت الحاضر.</w:t>
      </w:r>
    </w:p>
    <w:p w:rsidR="006D3749" w:rsidRPr="006D3749" w:rsidRDefault="006D3749" w:rsidP="006D3749">
      <w:pPr>
        <w:bidi/>
        <w:spacing w:after="0" w:line="240" w:lineRule="auto"/>
        <w:jc w:val="both"/>
        <w:rPr>
          <w:rFonts w:ascii="Times New Roman" w:eastAsia="Times New Roman" w:hAnsi="Times New Roman" w:cs="Traditional Arabic"/>
          <w:sz w:val="32"/>
          <w:szCs w:val="32"/>
          <w:rtl/>
          <w:lang w:eastAsia="ar-SA" w:bidi="ar-JO"/>
        </w:rPr>
      </w:pPr>
      <w:r w:rsidRPr="006D3749">
        <w:rPr>
          <w:rFonts w:ascii="Times New Roman" w:eastAsia="Times New Roman" w:hAnsi="Times New Roman" w:cs="Traditional Arabic" w:hint="cs"/>
          <w:sz w:val="32"/>
          <w:szCs w:val="32"/>
          <w:rtl/>
          <w:lang w:eastAsia="ar-SA" w:bidi="ar-JO"/>
        </w:rPr>
        <w:t xml:space="preserve">- التوجيهات الأوروبية </w:t>
      </w:r>
      <w:r w:rsidRPr="006D3749">
        <w:rPr>
          <w:rFonts w:ascii="Times New Roman" w:eastAsia="Times New Roman" w:hAnsi="Times New Roman" w:cs="Traditional Arabic"/>
          <w:sz w:val="28"/>
          <w:szCs w:val="28"/>
          <w:lang w:eastAsia="ar-SA" w:bidi="ar-JO"/>
        </w:rPr>
        <w:t>EC</w:t>
      </w:r>
      <w:r w:rsidRPr="006D3749">
        <w:rPr>
          <w:rFonts w:ascii="Times New Roman" w:eastAsia="Times New Roman" w:hAnsi="Times New Roman" w:cs="Traditional Arabic" w:hint="cs"/>
          <w:sz w:val="32"/>
          <w:szCs w:val="32"/>
          <w:vertAlign w:val="superscript"/>
          <w:rtl/>
          <w:lang w:eastAsia="ar-SA" w:bidi="ar-JO"/>
        </w:rPr>
        <w:t>1)</w:t>
      </w:r>
      <w:r w:rsidRPr="006D3749">
        <w:rPr>
          <w:rFonts w:ascii="Times New Roman" w:eastAsia="Times New Roman" w:hAnsi="Times New Roman" w:cs="Traditional Arabic" w:hint="cs"/>
          <w:sz w:val="32"/>
          <w:szCs w:val="32"/>
          <w:rtl/>
          <w:lang w:eastAsia="ar-SA" w:bidi="ar-JO"/>
        </w:rPr>
        <w:t xml:space="preserve"> 648/2004 الخاصة بالمنظفات وتعديلاتها. </w:t>
      </w:r>
    </w:p>
    <w:p w:rsidR="006D3749" w:rsidRPr="006D3749" w:rsidRDefault="006D3749" w:rsidP="006D3749">
      <w:pPr>
        <w:bidi/>
        <w:spacing w:after="0" w:line="240" w:lineRule="auto"/>
        <w:jc w:val="both"/>
        <w:rPr>
          <w:rFonts w:ascii="Times New Roman" w:eastAsia="Times New Roman" w:hAnsi="Times New Roman" w:cs="Traditional Arabic"/>
          <w:sz w:val="32"/>
          <w:szCs w:val="32"/>
          <w:rtl/>
          <w:lang w:eastAsia="ar-SA" w:bidi="ar-JO"/>
        </w:rPr>
      </w:pPr>
      <w:r w:rsidRPr="006D3749">
        <w:rPr>
          <w:rFonts w:ascii="Times New Roman" w:eastAsia="Times New Roman" w:hAnsi="Times New Roman" w:cs="Traditional Arabic"/>
          <w:sz w:val="32"/>
          <w:szCs w:val="32"/>
          <w:rtl/>
          <w:lang w:eastAsia="ar-SA" w:bidi="ar-JO"/>
        </w:rPr>
        <w:t>- المواصفة القياسية الأردنية 300, المنظفات ــــــ طرق فحص محلول هايبوكلوريت الصوديوم.</w:t>
      </w:r>
    </w:p>
    <w:p w:rsidR="006D3749" w:rsidRPr="006D3749" w:rsidRDefault="006D3749" w:rsidP="006D3749">
      <w:pPr>
        <w:bidi/>
        <w:spacing w:after="0" w:line="240" w:lineRule="auto"/>
        <w:jc w:val="both"/>
        <w:rPr>
          <w:rFonts w:ascii="Times New Roman" w:eastAsia="Times New Roman" w:hAnsi="Times New Roman" w:cs="Traditional Arabic"/>
          <w:sz w:val="32"/>
          <w:szCs w:val="32"/>
          <w:rtl/>
          <w:lang w:eastAsia="ar-SA" w:bidi="ar-JO"/>
        </w:rPr>
      </w:pPr>
      <w:r w:rsidRPr="006D3749">
        <w:rPr>
          <w:rFonts w:ascii="Times New Roman" w:eastAsia="Times New Roman" w:hAnsi="Times New Roman" w:cs="Traditional Arabic" w:hint="cs"/>
          <w:sz w:val="32"/>
          <w:szCs w:val="32"/>
          <w:rtl/>
          <w:lang w:eastAsia="ar-SA" w:bidi="ar-JO"/>
        </w:rPr>
        <w:t xml:space="preserve">- </w:t>
      </w:r>
      <w:r w:rsidRPr="006D3749">
        <w:rPr>
          <w:rFonts w:ascii="Times New Roman" w:eastAsia="Times New Roman" w:hAnsi="Times New Roman" w:cs="Traditional Arabic"/>
          <w:sz w:val="32"/>
          <w:szCs w:val="32"/>
          <w:rtl/>
          <w:lang w:eastAsia="ar-SA" w:bidi="ar-JO"/>
        </w:rPr>
        <w:t xml:space="preserve">تعليمات الرقابة المترولوجية رقم </w:t>
      </w:r>
      <w:r w:rsidRPr="006D3749">
        <w:rPr>
          <w:rFonts w:ascii="Times New Roman" w:eastAsia="Times New Roman" w:hAnsi="Times New Roman" w:cs="Traditional Arabic" w:hint="cs"/>
          <w:sz w:val="32"/>
          <w:szCs w:val="32"/>
          <w:rtl/>
          <w:lang w:eastAsia="ar-SA" w:bidi="ar-JO"/>
        </w:rPr>
        <w:t>(9)</w:t>
      </w:r>
      <w:r w:rsidRPr="006D3749">
        <w:rPr>
          <w:rFonts w:ascii="Times New Roman" w:eastAsia="Times New Roman" w:hAnsi="Times New Roman" w:cs="Traditional Arabic"/>
          <w:sz w:val="32"/>
          <w:szCs w:val="32"/>
          <w:rtl/>
          <w:lang w:eastAsia="ar-SA" w:bidi="ar-JO"/>
        </w:rPr>
        <w:t xml:space="preserve"> لسنة </w:t>
      </w:r>
      <w:r w:rsidRPr="006D3749">
        <w:rPr>
          <w:rFonts w:ascii="Times New Roman" w:eastAsia="Times New Roman" w:hAnsi="Times New Roman" w:cs="Traditional Arabic" w:hint="cs"/>
          <w:sz w:val="32"/>
          <w:szCs w:val="32"/>
          <w:rtl/>
          <w:lang w:eastAsia="ar-SA" w:bidi="ar-JO"/>
        </w:rPr>
        <w:t>2015</w:t>
      </w:r>
      <w:r w:rsidRPr="006D3749">
        <w:rPr>
          <w:rFonts w:ascii="Times New Roman" w:eastAsia="Times New Roman" w:hAnsi="Times New Roman" w:cs="Traditional Arabic"/>
          <w:sz w:val="32"/>
          <w:szCs w:val="32"/>
          <w:rtl/>
          <w:lang w:eastAsia="ar-SA" w:bidi="ar-JO"/>
        </w:rPr>
        <w:t xml:space="preserve"> وتعديلاتها الصادرة بموجب قانون المواصفات والمقاييس رقم </w:t>
      </w:r>
      <w:r w:rsidRPr="006D3749">
        <w:rPr>
          <w:rFonts w:ascii="Times New Roman" w:eastAsia="Times New Roman" w:hAnsi="Times New Roman" w:cs="Traditional Arabic" w:hint="cs"/>
          <w:sz w:val="32"/>
          <w:szCs w:val="32"/>
          <w:rtl/>
          <w:lang w:eastAsia="ar-SA" w:bidi="ar-JO"/>
        </w:rPr>
        <w:t>(</w:t>
      </w:r>
      <w:r w:rsidRPr="006D3749">
        <w:rPr>
          <w:rFonts w:ascii="Times New Roman" w:eastAsia="Times New Roman" w:hAnsi="Times New Roman" w:cs="Traditional Arabic"/>
          <w:sz w:val="32"/>
          <w:szCs w:val="32"/>
          <w:rtl/>
          <w:lang w:eastAsia="ar-SA" w:bidi="ar-JO"/>
        </w:rPr>
        <w:t>22</w:t>
      </w:r>
      <w:r w:rsidRPr="006D3749">
        <w:rPr>
          <w:rFonts w:ascii="Times New Roman" w:eastAsia="Times New Roman" w:hAnsi="Times New Roman" w:cs="Traditional Arabic" w:hint="cs"/>
          <w:sz w:val="32"/>
          <w:szCs w:val="32"/>
          <w:rtl/>
          <w:lang w:eastAsia="ar-SA" w:bidi="ar-JO"/>
        </w:rPr>
        <w:t>)</w:t>
      </w:r>
      <w:r w:rsidRPr="006D3749">
        <w:rPr>
          <w:rFonts w:ascii="Times New Roman" w:eastAsia="Times New Roman" w:hAnsi="Times New Roman" w:cs="Traditional Arabic"/>
          <w:sz w:val="32"/>
          <w:szCs w:val="32"/>
          <w:rtl/>
          <w:lang w:eastAsia="ar-SA" w:bidi="ar-JO"/>
        </w:rPr>
        <w:t xml:space="preserve"> وتعديلاته, المتطلبات الإلزامية للعبوات المعبأة مسبقاً.</w:t>
      </w:r>
    </w:p>
    <w:p w:rsidR="006D3749" w:rsidRPr="006D3749" w:rsidRDefault="006D3749" w:rsidP="006D3749">
      <w:pPr>
        <w:bidi/>
        <w:spacing w:after="0" w:line="240" w:lineRule="auto"/>
        <w:jc w:val="both"/>
        <w:rPr>
          <w:rFonts w:ascii="Times New Roman" w:eastAsia="Times New Roman" w:hAnsi="Times New Roman" w:cs="Traditional Arabic"/>
          <w:sz w:val="32"/>
          <w:szCs w:val="32"/>
          <w:rtl/>
          <w:lang w:eastAsia="ar-SA" w:bidi="ar-JO"/>
        </w:rPr>
      </w:pPr>
      <w:r w:rsidRPr="006D3749">
        <w:rPr>
          <w:rFonts w:ascii="Times New Roman" w:eastAsia="Times New Roman" w:hAnsi="Times New Roman" w:cs="Traditional Arabic"/>
          <w:sz w:val="32"/>
          <w:szCs w:val="32"/>
          <w:rtl/>
          <w:lang w:eastAsia="ar-SA" w:bidi="ar-JO"/>
        </w:rPr>
        <w:t>- قوائم المواد الكيماوية المشروطة والممنوعة النافذة الصادرة عن وزارة الصحة.</w:t>
      </w:r>
    </w:p>
    <w:p w:rsidR="006D3749" w:rsidRPr="006D3749" w:rsidRDefault="006D3749" w:rsidP="006D3749">
      <w:pPr>
        <w:bidi/>
        <w:spacing w:after="0" w:line="240" w:lineRule="auto"/>
        <w:jc w:val="both"/>
        <w:rPr>
          <w:rFonts w:ascii="Times New Roman" w:eastAsia="Times New Roman" w:hAnsi="Times New Roman" w:cs="Traditional Arabic"/>
          <w:sz w:val="32"/>
          <w:szCs w:val="32"/>
          <w:highlight w:val="yellow"/>
          <w:rtl/>
          <w:lang w:eastAsia="ar-SA" w:bidi="ar-JO"/>
        </w:rPr>
      </w:pPr>
      <w:r w:rsidRPr="006D3749">
        <w:rPr>
          <w:rFonts w:ascii="Times New Roman" w:eastAsia="Times New Roman" w:hAnsi="Times New Roman" w:cs="Traditional Arabic"/>
          <w:sz w:val="32"/>
          <w:szCs w:val="32"/>
          <w:rtl/>
          <w:lang w:eastAsia="ar-SA" w:bidi="ar-JO"/>
        </w:rPr>
        <w:t xml:space="preserve">- نظام إدارة المواد الضارة والخطرة ونقلها وتداولها رقم </w:t>
      </w:r>
      <w:r w:rsidRPr="006D3749">
        <w:rPr>
          <w:rFonts w:ascii="Times New Roman" w:eastAsia="Times New Roman" w:hAnsi="Times New Roman" w:cs="Traditional Arabic" w:hint="cs"/>
          <w:sz w:val="32"/>
          <w:szCs w:val="32"/>
          <w:rtl/>
          <w:lang w:eastAsia="ar-SA" w:bidi="ar-JO"/>
        </w:rPr>
        <w:t>68</w:t>
      </w:r>
      <w:r w:rsidRPr="006D3749">
        <w:rPr>
          <w:rFonts w:ascii="Times New Roman" w:eastAsia="Times New Roman" w:hAnsi="Times New Roman" w:cs="Traditional Arabic"/>
          <w:sz w:val="32"/>
          <w:szCs w:val="32"/>
          <w:rtl/>
          <w:lang w:eastAsia="ar-SA" w:bidi="ar-JO"/>
        </w:rPr>
        <w:t xml:space="preserve"> لسنة </w:t>
      </w:r>
      <w:r w:rsidRPr="006D3749">
        <w:rPr>
          <w:rFonts w:ascii="Times New Roman" w:eastAsia="Times New Roman" w:hAnsi="Times New Roman" w:cs="Traditional Arabic" w:hint="cs"/>
          <w:sz w:val="32"/>
          <w:szCs w:val="32"/>
          <w:rtl/>
          <w:lang w:eastAsia="ar-SA" w:bidi="ar-JO"/>
        </w:rPr>
        <w:t>2020</w:t>
      </w:r>
      <w:r w:rsidRPr="006D3749">
        <w:rPr>
          <w:rFonts w:ascii="Times New Roman" w:eastAsia="Times New Roman" w:hAnsi="Times New Roman" w:cs="Traditional Arabic"/>
          <w:sz w:val="32"/>
          <w:szCs w:val="32"/>
          <w:rtl/>
          <w:lang w:eastAsia="ar-SA" w:bidi="ar-JO"/>
        </w:rPr>
        <w:t xml:space="preserve"> وتعديلاته الصادر عن وزارة البيئة.</w:t>
      </w:r>
    </w:p>
    <w:p w:rsidR="006D3749" w:rsidRPr="006D3749" w:rsidRDefault="006D3749" w:rsidP="006D3749">
      <w:pPr>
        <w:bidi/>
        <w:spacing w:after="0" w:line="240" w:lineRule="auto"/>
        <w:jc w:val="both"/>
        <w:rPr>
          <w:rFonts w:ascii="Times New Roman" w:eastAsia="Times New Roman" w:hAnsi="Times New Roman" w:cs="Traditional Arabic"/>
          <w:sz w:val="18"/>
          <w:szCs w:val="18"/>
          <w:rtl/>
          <w:lang w:eastAsia="ar-SA"/>
        </w:rPr>
      </w:pPr>
    </w:p>
    <w:p w:rsidR="006D3749" w:rsidRPr="006D3749" w:rsidRDefault="006D3749" w:rsidP="006D3749">
      <w:pPr>
        <w:bidi/>
        <w:spacing w:after="0" w:line="240" w:lineRule="auto"/>
        <w:jc w:val="both"/>
        <w:rPr>
          <w:rFonts w:ascii="Times New Roman" w:eastAsia="Times New Roman" w:hAnsi="Times New Roman" w:cs="Traditional Arabic"/>
          <w:b/>
          <w:bCs/>
          <w:sz w:val="36"/>
          <w:szCs w:val="36"/>
          <w:rtl/>
          <w:lang w:eastAsia="ar-SA"/>
        </w:rPr>
      </w:pPr>
      <w:r w:rsidRPr="006D3749">
        <w:rPr>
          <w:rFonts w:ascii="Times New Roman" w:eastAsia="Times New Roman" w:hAnsi="Times New Roman" w:cs="Traditional Arabic" w:hint="cs"/>
          <w:b/>
          <w:bCs/>
          <w:sz w:val="36"/>
          <w:szCs w:val="36"/>
          <w:rtl/>
          <w:lang w:eastAsia="ar-SA"/>
        </w:rPr>
        <w:t>3- الاشتراطات</w:t>
      </w:r>
    </w:p>
    <w:p w:rsidR="006D3749" w:rsidRPr="006D3749" w:rsidRDefault="006D3749" w:rsidP="006D3749">
      <w:pPr>
        <w:bidi/>
        <w:spacing w:after="0" w:line="240" w:lineRule="auto"/>
        <w:jc w:val="both"/>
        <w:rPr>
          <w:rFonts w:ascii="Times New Roman" w:eastAsia="Times New Roman" w:hAnsi="Times New Roman" w:cs="Traditional Arabic"/>
          <w:sz w:val="10"/>
          <w:szCs w:val="10"/>
          <w:rtl/>
          <w:lang w:eastAsia="ar-SA"/>
        </w:rPr>
      </w:pPr>
    </w:p>
    <w:p w:rsidR="006D3749" w:rsidRPr="006D3749" w:rsidRDefault="006D3749" w:rsidP="006D3749">
      <w:pPr>
        <w:bidi/>
        <w:spacing w:after="0" w:line="240" w:lineRule="auto"/>
        <w:rPr>
          <w:rFonts w:ascii="Arial" w:eastAsia="Times New Roman" w:hAnsi="Arial" w:cs="Traditional Arabic"/>
          <w:kern w:val="32"/>
          <w:sz w:val="32"/>
          <w:szCs w:val="32"/>
          <w:rtl/>
          <w:lang w:eastAsia="ar-SA"/>
        </w:rPr>
      </w:pPr>
      <w:r w:rsidRPr="006D3749">
        <w:rPr>
          <w:rFonts w:ascii="Arial" w:eastAsia="Times New Roman" w:hAnsi="Arial" w:cs="Traditional Arabic" w:hint="cs"/>
          <w:kern w:val="32"/>
          <w:sz w:val="32"/>
          <w:szCs w:val="32"/>
          <w:rtl/>
          <w:lang w:eastAsia="ar-SA"/>
        </w:rPr>
        <w:t xml:space="preserve">يجب أن تتوافر في المنتج الاشتراطات التالية: </w:t>
      </w:r>
    </w:p>
    <w:p w:rsidR="006D3749" w:rsidRPr="006D3749" w:rsidRDefault="006D3749" w:rsidP="006D3749">
      <w:pPr>
        <w:bidi/>
        <w:spacing w:after="0" w:line="240" w:lineRule="auto"/>
        <w:jc w:val="both"/>
        <w:rPr>
          <w:rFonts w:ascii="Times New Roman" w:eastAsia="Times New Roman" w:hAnsi="Times New Roman" w:cs="Traditional Arabic"/>
          <w:b/>
          <w:bCs/>
          <w:sz w:val="32"/>
          <w:szCs w:val="32"/>
          <w:rtl/>
          <w:lang w:eastAsia="ar-SA"/>
        </w:rPr>
      </w:pPr>
      <w:r w:rsidRPr="006D3749">
        <w:rPr>
          <w:rFonts w:ascii="Times New Roman" w:eastAsia="Times New Roman" w:hAnsi="Times New Roman" w:cs="Traditional Arabic" w:hint="cs"/>
          <w:b/>
          <w:bCs/>
          <w:sz w:val="32"/>
          <w:szCs w:val="32"/>
          <w:rtl/>
          <w:lang w:eastAsia="ar-SA"/>
        </w:rPr>
        <w:t>3-1 الاشتراطات العامة</w:t>
      </w:r>
    </w:p>
    <w:p w:rsidR="006D3749" w:rsidRPr="006D3749" w:rsidRDefault="006D3749" w:rsidP="006D3749">
      <w:pPr>
        <w:bidi/>
        <w:spacing w:after="0" w:line="240" w:lineRule="auto"/>
        <w:rPr>
          <w:rFonts w:ascii="Arial" w:eastAsia="Times New Roman" w:hAnsi="Arial" w:cs="Traditional Arabic"/>
          <w:kern w:val="32"/>
          <w:sz w:val="32"/>
          <w:szCs w:val="32"/>
          <w:rtl/>
          <w:lang w:eastAsia="ar-SA"/>
        </w:rPr>
      </w:pPr>
      <w:r w:rsidRPr="006D3749">
        <w:rPr>
          <w:rFonts w:ascii="Arial" w:eastAsia="Times New Roman" w:hAnsi="Arial" w:cs="Traditional Arabic" w:hint="cs"/>
          <w:kern w:val="32"/>
          <w:sz w:val="32"/>
          <w:szCs w:val="32"/>
          <w:rtl/>
          <w:lang w:eastAsia="ar-SA"/>
        </w:rPr>
        <w:t xml:space="preserve">يجب أن تتوافر في المنتج الاشتراطات العامة التالية: </w:t>
      </w:r>
    </w:p>
    <w:p w:rsidR="006D3749" w:rsidRPr="006D3749" w:rsidRDefault="006D3749" w:rsidP="006D3749">
      <w:pPr>
        <w:bidi/>
        <w:spacing w:after="0" w:line="240" w:lineRule="auto"/>
        <w:jc w:val="both"/>
        <w:rPr>
          <w:rFonts w:ascii="Arial" w:eastAsia="Times New Roman" w:hAnsi="Arial" w:cs="Traditional Arabic"/>
          <w:b/>
          <w:bCs/>
          <w:kern w:val="32"/>
          <w:sz w:val="32"/>
          <w:szCs w:val="32"/>
          <w:rtl/>
          <w:lang w:eastAsia="ar-SA" w:bidi="ar-JO"/>
        </w:rPr>
      </w:pPr>
      <w:r w:rsidRPr="006D3749">
        <w:rPr>
          <w:rFonts w:ascii="Times New Roman" w:eastAsia="Times New Roman" w:hAnsi="Times New Roman" w:cs="Traditional Arabic" w:hint="cs"/>
          <w:b/>
          <w:bCs/>
          <w:sz w:val="32"/>
          <w:szCs w:val="32"/>
          <w:rtl/>
          <w:lang w:eastAsia="ar-SA"/>
        </w:rPr>
        <w:t>3-1-1</w:t>
      </w:r>
      <w:r w:rsidRPr="006D3749">
        <w:rPr>
          <w:rFonts w:ascii="Arial" w:eastAsia="Times New Roman" w:hAnsi="Arial" w:cs="Traditional Arabic" w:hint="cs"/>
          <w:kern w:val="32"/>
          <w:sz w:val="32"/>
          <w:szCs w:val="32"/>
          <w:rtl/>
          <w:lang w:eastAsia="ar-SA"/>
        </w:rPr>
        <w:t xml:space="preserve"> </w:t>
      </w:r>
      <w:r w:rsidRPr="006D3749">
        <w:rPr>
          <w:rFonts w:ascii="Arial" w:eastAsia="Times New Roman" w:hAnsi="Arial" w:cs="Traditional Arabic" w:hint="cs"/>
          <w:kern w:val="32"/>
          <w:sz w:val="32"/>
          <w:szCs w:val="32"/>
          <w:rtl/>
          <w:lang w:eastAsia="ar-SA" w:bidi="ar-JO"/>
        </w:rPr>
        <w:t xml:space="preserve">أن تكون كافة المواد الداخلة في تركيبه مسموحاً باستخدامها حسب التوجيهات الأوروبية </w:t>
      </w:r>
      <w:r w:rsidRPr="006D3749">
        <w:rPr>
          <w:rFonts w:asciiTheme="majorBidi" w:eastAsia="Times New Roman" w:hAnsiTheme="majorBidi" w:cstheme="majorBidi"/>
          <w:kern w:val="32"/>
          <w:sz w:val="28"/>
          <w:szCs w:val="28"/>
          <w:lang w:eastAsia="ar-SA"/>
        </w:rPr>
        <w:t>EC</w:t>
      </w:r>
      <w:r w:rsidRPr="006D3749">
        <w:rPr>
          <w:rFonts w:ascii="Arial" w:eastAsia="Times New Roman" w:hAnsi="Arial" w:cs="Traditional Arabic" w:hint="cs"/>
          <w:kern w:val="32"/>
          <w:sz w:val="32"/>
          <w:szCs w:val="32"/>
          <w:rtl/>
          <w:lang w:eastAsia="ar-SA" w:bidi="ar-JO"/>
        </w:rPr>
        <w:t xml:space="preserve"> 648/2004 وتعديلاتها، وقوائم المواد الكيماوية المشروطة والممنوعة النافذة الصادرة عن وزارة الصحة, ونظام إدارة المواد الضارة والخطرة ونقلها وتداولها رقم 68 لسنة 2020 وتعديلاته الصادر عن وزارة البيئة في المملكة الأردنية الهاشمية.</w:t>
      </w:r>
    </w:p>
    <w:p w:rsidR="006D3749" w:rsidRPr="006D3749" w:rsidRDefault="006D3749" w:rsidP="006D3749">
      <w:pPr>
        <w:bidi/>
        <w:spacing w:after="0" w:line="240" w:lineRule="auto"/>
        <w:jc w:val="both"/>
        <w:rPr>
          <w:rFonts w:ascii="Times New Roman" w:eastAsia="Times New Roman" w:hAnsi="Times New Roman" w:cs="Traditional Arabic"/>
          <w:b/>
          <w:bCs/>
          <w:sz w:val="32"/>
          <w:szCs w:val="32"/>
          <w:rtl/>
          <w:lang w:eastAsia="ar-SA" w:bidi="ar-JO"/>
        </w:rPr>
      </w:pPr>
      <w:r w:rsidRPr="006D3749">
        <w:rPr>
          <w:rFonts w:ascii="Times New Roman" w:eastAsia="Times New Roman" w:hAnsi="Times New Roman" w:cs="Traditional Arabic" w:hint="cs"/>
          <w:b/>
          <w:bCs/>
          <w:sz w:val="32"/>
          <w:szCs w:val="32"/>
          <w:rtl/>
          <w:lang w:eastAsia="ar-SA"/>
        </w:rPr>
        <w:lastRenderedPageBreak/>
        <w:t>3-1-2</w:t>
      </w:r>
      <w:r w:rsidRPr="006D3749">
        <w:rPr>
          <w:rFonts w:ascii="Times New Roman" w:eastAsia="Times New Roman" w:hAnsi="Times New Roman" w:cs="Traditional Arabic" w:hint="cs"/>
          <w:b/>
          <w:bCs/>
          <w:sz w:val="36"/>
          <w:szCs w:val="36"/>
          <w:rtl/>
          <w:lang w:eastAsia="ar-SA" w:bidi="ar-JO"/>
        </w:rPr>
        <w:t xml:space="preserve"> </w:t>
      </w:r>
      <w:r w:rsidRPr="006D3749">
        <w:rPr>
          <w:rFonts w:ascii="Times New Roman" w:eastAsia="Times New Roman" w:hAnsi="Times New Roman" w:cs="Traditional Arabic" w:hint="cs"/>
          <w:sz w:val="32"/>
          <w:szCs w:val="32"/>
          <w:rtl/>
          <w:lang w:eastAsia="ar-SA"/>
        </w:rPr>
        <w:t xml:space="preserve">أن </w:t>
      </w:r>
      <w:r w:rsidRPr="006D3749">
        <w:rPr>
          <w:rFonts w:ascii="Times New Roman" w:eastAsia="Times New Roman" w:hAnsi="Times New Roman" w:cs="Traditional Arabic"/>
          <w:sz w:val="32"/>
          <w:szCs w:val="32"/>
          <w:rtl/>
          <w:lang w:eastAsia="ar-SA"/>
        </w:rPr>
        <w:t>يبقى المنتج مطابقًا لاشتراطات هذه المواصفة القياسية الأردنية طوال فترة صلاحيته</w:t>
      </w:r>
      <w:r w:rsidRPr="006D3749">
        <w:rPr>
          <w:rFonts w:ascii="Times New Roman" w:eastAsia="Times New Roman" w:hAnsi="Times New Roman" w:cs="Traditional Arabic" w:hint="cs"/>
          <w:sz w:val="32"/>
          <w:szCs w:val="32"/>
          <w:rtl/>
          <w:lang w:eastAsia="ar-SA"/>
        </w:rPr>
        <w:t xml:space="preserve"> المعلن عنها</w:t>
      </w:r>
      <w:r w:rsidRPr="006D3749">
        <w:rPr>
          <w:rFonts w:ascii="Times New Roman" w:eastAsia="Times New Roman" w:hAnsi="Times New Roman" w:cs="Traditional Arabic"/>
          <w:sz w:val="32"/>
          <w:szCs w:val="32"/>
          <w:rtl/>
          <w:lang w:eastAsia="ar-SA"/>
        </w:rPr>
        <w:t xml:space="preserve"> عند تخزينه تحت ظروف التخزين المحددة من قبل المصنِّع</w:t>
      </w:r>
      <w:r w:rsidRPr="006D3749">
        <w:rPr>
          <w:rFonts w:ascii="Times New Roman" w:eastAsia="Times New Roman" w:hAnsi="Times New Roman" w:cs="Traditional Arabic" w:hint="cs"/>
          <w:b/>
          <w:bCs/>
          <w:sz w:val="32"/>
          <w:szCs w:val="32"/>
          <w:rtl/>
          <w:lang w:eastAsia="ar-SA" w:bidi="ar-JO"/>
        </w:rPr>
        <w:t>.</w:t>
      </w:r>
    </w:p>
    <w:p w:rsidR="006D3749" w:rsidRPr="006D3749" w:rsidRDefault="006D3749" w:rsidP="006D3749">
      <w:pPr>
        <w:bidi/>
        <w:spacing w:after="0" w:line="240" w:lineRule="auto"/>
        <w:jc w:val="both"/>
        <w:rPr>
          <w:rFonts w:ascii="Arial" w:eastAsia="Times New Roman" w:hAnsi="Arial" w:cs="Traditional Arabic"/>
          <w:kern w:val="32"/>
          <w:sz w:val="32"/>
          <w:szCs w:val="32"/>
          <w:rtl/>
          <w:lang w:eastAsia="ar-SA"/>
        </w:rPr>
      </w:pPr>
      <w:r w:rsidRPr="006D3749">
        <w:rPr>
          <w:rFonts w:ascii="Times New Roman" w:eastAsia="Times New Roman" w:hAnsi="Times New Roman" w:cs="Traditional Arabic" w:hint="cs"/>
          <w:b/>
          <w:bCs/>
          <w:sz w:val="32"/>
          <w:szCs w:val="32"/>
          <w:rtl/>
          <w:lang w:eastAsia="ar-SA" w:bidi="ar-JO"/>
        </w:rPr>
        <w:t xml:space="preserve">3-1-3 </w:t>
      </w:r>
      <w:r w:rsidRPr="006D3749">
        <w:rPr>
          <w:rFonts w:ascii="Arial" w:eastAsia="Times New Roman" w:hAnsi="Arial" w:cs="Traditional Arabic" w:hint="cs"/>
          <w:kern w:val="32"/>
          <w:sz w:val="32"/>
          <w:szCs w:val="32"/>
          <w:rtl/>
          <w:lang w:eastAsia="ar-SA"/>
        </w:rPr>
        <w:t>أن يكون رائقاً ( غير عكر)</w:t>
      </w:r>
      <w:r w:rsidRPr="006D3749">
        <w:rPr>
          <w:rFonts w:ascii="Arial" w:eastAsia="Times New Roman" w:hAnsi="Arial" w:cs="Traditional Arabic" w:hint="cs"/>
          <w:kern w:val="32"/>
          <w:sz w:val="32"/>
          <w:szCs w:val="32"/>
          <w:rtl/>
          <w:lang w:eastAsia="ar-SA" w:bidi="ar-JO"/>
        </w:rPr>
        <w:t xml:space="preserve">, </w:t>
      </w:r>
      <w:r w:rsidRPr="006D3749">
        <w:rPr>
          <w:rFonts w:ascii="Arial" w:eastAsia="Times New Roman" w:hAnsi="Arial" w:cs="Traditional Arabic" w:hint="cs"/>
          <w:kern w:val="32"/>
          <w:sz w:val="32"/>
          <w:szCs w:val="32"/>
          <w:rtl/>
          <w:lang w:eastAsia="ar-SA"/>
        </w:rPr>
        <w:t>خالياً من أي مادة مترسبة أو عالقة.</w:t>
      </w:r>
    </w:p>
    <w:p w:rsidR="006D3749" w:rsidRPr="006D3749" w:rsidRDefault="006D3749" w:rsidP="006D3749">
      <w:pPr>
        <w:bidi/>
        <w:spacing w:after="0" w:line="240" w:lineRule="auto"/>
        <w:jc w:val="both"/>
        <w:rPr>
          <w:rFonts w:ascii="Arial" w:eastAsia="Times New Roman" w:hAnsi="Arial" w:cs="Traditional Arabic"/>
          <w:kern w:val="32"/>
          <w:sz w:val="32"/>
          <w:szCs w:val="32"/>
          <w:rtl/>
          <w:lang w:eastAsia="ar-SA"/>
        </w:rPr>
      </w:pPr>
    </w:p>
    <w:p w:rsidR="006D3749" w:rsidRPr="006D3749" w:rsidRDefault="006D3749" w:rsidP="006D3749">
      <w:pPr>
        <w:tabs>
          <w:tab w:val="center" w:pos="4819"/>
          <w:tab w:val="left" w:pos="5563"/>
        </w:tabs>
        <w:bidi/>
        <w:spacing w:after="0" w:line="240" w:lineRule="auto"/>
        <w:jc w:val="both"/>
        <w:rPr>
          <w:rFonts w:ascii="Times New Roman" w:eastAsia="Times New Roman" w:hAnsi="Times New Roman" w:cs="Traditional Arabic"/>
          <w:sz w:val="24"/>
          <w:szCs w:val="24"/>
          <w:rtl/>
          <w:lang w:eastAsia="ar-SA" w:bidi="ar-JO"/>
        </w:rPr>
      </w:pPr>
      <w:r w:rsidRPr="006D3749">
        <w:rPr>
          <w:rFonts w:ascii="Times New Roman" w:eastAsia="Times New Roman" w:hAnsi="Times New Roman" w:cs="Traditional Arabic" w:hint="cs"/>
          <w:sz w:val="24"/>
          <w:szCs w:val="24"/>
          <w:rtl/>
          <w:lang w:eastAsia="ar-SA" w:bidi="ar-JO"/>
        </w:rPr>
        <w:t>ـــــــــــــــــــــــــــــــــــــــــــــــــــــــــــــــــــــــــــــــــــــــــــــــــــــــــــــــــــــــ</w:t>
      </w:r>
    </w:p>
    <w:p w:rsidR="006D3749" w:rsidRPr="006D3749" w:rsidRDefault="006D3749" w:rsidP="006D3749">
      <w:pPr>
        <w:bidi/>
        <w:spacing w:after="0" w:line="240" w:lineRule="auto"/>
        <w:jc w:val="both"/>
        <w:rPr>
          <w:rFonts w:ascii="Times New Roman" w:eastAsia="Times New Roman" w:hAnsi="Times New Roman" w:cs="Traditional Arabic"/>
          <w:sz w:val="32"/>
          <w:szCs w:val="32"/>
          <w:rtl/>
          <w:lang w:eastAsia="ar-SA" w:bidi="ar-JO"/>
        </w:rPr>
      </w:pPr>
      <w:r w:rsidRPr="006D3749">
        <w:rPr>
          <w:rFonts w:ascii="Times New Roman" w:eastAsia="Times New Roman" w:hAnsi="Times New Roman" w:cs="Traditional Arabic" w:hint="cs"/>
          <w:sz w:val="24"/>
          <w:szCs w:val="24"/>
          <w:rtl/>
          <w:lang w:eastAsia="ar-SA" w:bidi="ar-JO"/>
        </w:rPr>
        <w:t xml:space="preserve"> </w:t>
      </w:r>
      <w:r w:rsidRPr="006D3749">
        <w:rPr>
          <w:rFonts w:ascii="Times New Roman" w:eastAsia="Times New Roman" w:hAnsi="Times New Roman" w:cs="Traditional Arabic" w:hint="cs"/>
          <w:sz w:val="24"/>
          <w:szCs w:val="24"/>
          <w:vertAlign w:val="superscript"/>
          <w:rtl/>
          <w:lang w:eastAsia="ar-SA" w:bidi="ar-JO"/>
        </w:rPr>
        <w:t>1)</w:t>
      </w:r>
      <w:r w:rsidRPr="006D3749">
        <w:rPr>
          <w:rFonts w:ascii="Times New Roman" w:eastAsia="Times New Roman" w:hAnsi="Times New Roman" w:cs="Traditional Arabic" w:hint="cs"/>
          <w:sz w:val="24"/>
          <w:szCs w:val="24"/>
          <w:rtl/>
          <w:lang w:eastAsia="ar-SA" w:bidi="ar-JO"/>
        </w:rPr>
        <w:t xml:space="preserve"> </w:t>
      </w:r>
      <w:r w:rsidRPr="006D3749">
        <w:rPr>
          <w:rFonts w:ascii="Times New Roman" w:eastAsia="Times New Roman" w:hAnsi="Times New Roman" w:cs="Traditional Arabic"/>
          <w:sz w:val="24"/>
          <w:szCs w:val="24"/>
          <w:lang w:eastAsia="ar-SA" w:bidi="ar-JO"/>
        </w:rPr>
        <w:t xml:space="preserve">EC </w:t>
      </w:r>
      <w:r w:rsidRPr="006D3749">
        <w:rPr>
          <w:rFonts w:ascii="Times New Roman" w:eastAsia="Times New Roman" w:hAnsi="Times New Roman" w:cs="Traditional Arabic"/>
          <w:sz w:val="24"/>
          <w:szCs w:val="24"/>
          <w:rtl/>
          <w:lang w:eastAsia="ar-SA" w:bidi="ar-JO"/>
        </w:rPr>
        <w:t xml:space="preserve">: </w:t>
      </w:r>
      <w:r w:rsidRPr="006D3749">
        <w:rPr>
          <w:rFonts w:ascii="Times New Roman" w:eastAsia="Times New Roman" w:hAnsi="Times New Roman" w:cs="Traditional Arabic"/>
          <w:sz w:val="24"/>
          <w:szCs w:val="24"/>
          <w:lang w:eastAsia="ar-SA" w:bidi="ar-JO"/>
        </w:rPr>
        <w:t>.European Commission</w:t>
      </w:r>
    </w:p>
    <w:p w:rsidR="006D3749" w:rsidRPr="006D3749" w:rsidRDefault="006D3749" w:rsidP="006D3749">
      <w:pPr>
        <w:bidi/>
        <w:spacing w:after="0" w:line="240" w:lineRule="auto"/>
        <w:jc w:val="both"/>
        <w:rPr>
          <w:rFonts w:ascii="Times New Roman" w:eastAsia="Times New Roman" w:hAnsi="Times New Roman" w:cs="Traditional Arabic"/>
          <w:b/>
          <w:bCs/>
          <w:sz w:val="32"/>
          <w:szCs w:val="32"/>
          <w:rtl/>
          <w:lang w:eastAsia="ar-SA"/>
        </w:rPr>
      </w:pPr>
      <w:r w:rsidRPr="006D3749">
        <w:rPr>
          <w:rFonts w:ascii="Times New Roman" w:eastAsia="Times New Roman" w:hAnsi="Times New Roman" w:cs="Traditional Arabic" w:hint="cs"/>
          <w:b/>
          <w:bCs/>
          <w:sz w:val="32"/>
          <w:szCs w:val="32"/>
          <w:rtl/>
          <w:lang w:eastAsia="ar-SA"/>
        </w:rPr>
        <w:t>3</w:t>
      </w:r>
      <w:r w:rsidRPr="006D3749">
        <w:rPr>
          <w:rFonts w:ascii="Times New Roman" w:eastAsia="Times New Roman" w:hAnsi="Times New Roman" w:cs="Traditional Arabic"/>
          <w:b/>
          <w:bCs/>
          <w:sz w:val="32"/>
          <w:szCs w:val="32"/>
          <w:rtl/>
          <w:lang w:eastAsia="ar-SA"/>
        </w:rPr>
        <w:t>-</w:t>
      </w:r>
      <w:r w:rsidRPr="006D3749">
        <w:rPr>
          <w:rFonts w:ascii="Times New Roman" w:eastAsia="Times New Roman" w:hAnsi="Times New Roman" w:cs="Traditional Arabic" w:hint="cs"/>
          <w:b/>
          <w:bCs/>
          <w:sz w:val="32"/>
          <w:szCs w:val="32"/>
          <w:rtl/>
          <w:lang w:eastAsia="ar-SA"/>
        </w:rPr>
        <w:t>2</w:t>
      </w:r>
      <w:r w:rsidRPr="006D3749">
        <w:rPr>
          <w:rFonts w:ascii="Times New Roman" w:eastAsia="Times New Roman" w:hAnsi="Times New Roman" w:cs="Traditional Arabic"/>
          <w:b/>
          <w:bCs/>
          <w:sz w:val="32"/>
          <w:szCs w:val="32"/>
          <w:rtl/>
          <w:lang w:eastAsia="ar-SA"/>
        </w:rPr>
        <w:t xml:space="preserve"> </w:t>
      </w:r>
      <w:r w:rsidRPr="006D3749">
        <w:rPr>
          <w:rFonts w:ascii="Times New Roman" w:eastAsia="Times New Roman" w:hAnsi="Times New Roman" w:cs="Traditional Arabic" w:hint="cs"/>
          <w:b/>
          <w:bCs/>
          <w:sz w:val="32"/>
          <w:szCs w:val="32"/>
          <w:rtl/>
          <w:lang w:eastAsia="ar-SA"/>
        </w:rPr>
        <w:t xml:space="preserve">الاشتراطات القياسية    </w:t>
      </w:r>
    </w:p>
    <w:p w:rsidR="006D3749" w:rsidRPr="006D3749" w:rsidRDefault="006D3749" w:rsidP="006D3749">
      <w:pPr>
        <w:bidi/>
        <w:spacing w:after="0" w:line="240" w:lineRule="auto"/>
        <w:jc w:val="both"/>
        <w:rPr>
          <w:rFonts w:ascii="Times New Roman" w:eastAsia="Times New Roman" w:hAnsi="Times New Roman" w:cs="Traditional Arabic"/>
          <w:sz w:val="32"/>
          <w:szCs w:val="32"/>
          <w:rtl/>
          <w:lang w:eastAsia="ar-SA" w:bidi="ar-JO"/>
        </w:rPr>
      </w:pPr>
      <w:r w:rsidRPr="006D3749">
        <w:rPr>
          <w:rFonts w:ascii="Times New Roman" w:eastAsia="Times New Roman" w:hAnsi="Times New Roman" w:cs="Traditional Arabic" w:hint="cs"/>
          <w:sz w:val="32"/>
          <w:szCs w:val="32"/>
          <w:rtl/>
          <w:lang w:eastAsia="ar-SA" w:bidi="ar-JO"/>
        </w:rPr>
        <w:t>يجب أن تتوافر في المنتج الاشتراطات القياسية التالية:</w:t>
      </w:r>
    </w:p>
    <w:p w:rsidR="006D3749" w:rsidRPr="006D3749" w:rsidRDefault="006D3749" w:rsidP="006D3749">
      <w:pPr>
        <w:bidi/>
        <w:spacing w:after="0" w:line="240" w:lineRule="auto"/>
        <w:jc w:val="both"/>
        <w:rPr>
          <w:rFonts w:ascii="Times New Roman" w:eastAsia="Times New Roman" w:hAnsi="Times New Roman" w:cs="Traditional Arabic"/>
          <w:sz w:val="32"/>
          <w:szCs w:val="32"/>
          <w:rtl/>
          <w:lang w:eastAsia="ar-SA"/>
        </w:rPr>
      </w:pPr>
      <w:r w:rsidRPr="006D3749">
        <w:rPr>
          <w:rFonts w:ascii="Times New Roman" w:eastAsia="Times New Roman" w:hAnsi="Times New Roman" w:cs="Traditional Arabic" w:hint="cs"/>
          <w:b/>
          <w:bCs/>
          <w:sz w:val="32"/>
          <w:szCs w:val="32"/>
          <w:rtl/>
          <w:lang w:eastAsia="ar-SA" w:bidi="ar-JO"/>
        </w:rPr>
        <w:t>3-2-1</w:t>
      </w:r>
      <w:r w:rsidRPr="006D3749">
        <w:rPr>
          <w:rFonts w:ascii="Times New Roman" w:eastAsia="Times New Roman" w:hAnsi="Times New Roman" w:cs="Traditional Arabic" w:hint="cs"/>
          <w:sz w:val="32"/>
          <w:szCs w:val="32"/>
          <w:rtl/>
          <w:lang w:eastAsia="ar-SA" w:bidi="ar-JO"/>
        </w:rPr>
        <w:t xml:space="preserve"> </w:t>
      </w:r>
      <w:r w:rsidRPr="006D3749">
        <w:rPr>
          <w:rFonts w:ascii="Times New Roman" w:eastAsia="Times New Roman" w:hAnsi="Times New Roman" w:cs="Traditional Arabic" w:hint="cs"/>
          <w:sz w:val="32"/>
          <w:szCs w:val="32"/>
          <w:rtl/>
          <w:lang w:eastAsia="ar-SA"/>
        </w:rPr>
        <w:t xml:space="preserve">ألّا تقل نسبة هيبوكلوريت الصوديوم الكتلوية عن 3,75 </w:t>
      </w:r>
      <w:r w:rsidRPr="006D3749">
        <w:rPr>
          <w:rFonts w:ascii="Traditional Arabic" w:eastAsia="Times New Roman" w:hAnsi="Traditional Arabic" w:cs="Traditional Arabic"/>
          <w:sz w:val="32"/>
          <w:szCs w:val="32"/>
          <w:rtl/>
          <w:lang w:eastAsia="ar-SA"/>
        </w:rPr>
        <w:t>٪</w:t>
      </w:r>
      <w:r w:rsidRPr="006D3749">
        <w:rPr>
          <w:rFonts w:ascii="Times New Roman" w:eastAsia="Times New Roman" w:hAnsi="Times New Roman" w:cs="Traditional Arabic" w:hint="cs"/>
          <w:sz w:val="32"/>
          <w:szCs w:val="32"/>
          <w:rtl/>
          <w:lang w:eastAsia="ar-SA"/>
        </w:rPr>
        <w:t xml:space="preserve"> ولا تزيد على 7 </w:t>
      </w:r>
      <w:r w:rsidRPr="006D3749">
        <w:rPr>
          <w:rFonts w:ascii="Traditional Arabic" w:eastAsia="Times New Roman" w:hAnsi="Traditional Arabic" w:cs="Traditional Arabic"/>
          <w:sz w:val="32"/>
          <w:szCs w:val="32"/>
          <w:rtl/>
          <w:lang w:eastAsia="ar-SA"/>
        </w:rPr>
        <w:t>٪</w:t>
      </w:r>
      <w:r w:rsidRPr="006D3749">
        <w:rPr>
          <w:rFonts w:ascii="Times New Roman" w:eastAsia="Times New Roman" w:hAnsi="Times New Roman" w:cs="Traditional Arabic" w:hint="cs"/>
          <w:sz w:val="32"/>
          <w:szCs w:val="32"/>
          <w:rtl/>
          <w:lang w:eastAsia="ar-SA"/>
        </w:rPr>
        <w:t xml:space="preserve">. </w:t>
      </w:r>
    </w:p>
    <w:p w:rsidR="006D3749" w:rsidRPr="006D3749" w:rsidRDefault="006D3749" w:rsidP="006D3749">
      <w:pPr>
        <w:bidi/>
        <w:spacing w:after="0" w:line="240" w:lineRule="auto"/>
        <w:jc w:val="both"/>
        <w:rPr>
          <w:rFonts w:ascii="Times New Roman" w:eastAsia="Times New Roman" w:hAnsi="Times New Roman" w:cs="Traditional Arabic"/>
          <w:sz w:val="32"/>
          <w:szCs w:val="32"/>
          <w:rtl/>
          <w:lang w:eastAsia="ar-SA" w:bidi="ar-JO"/>
        </w:rPr>
      </w:pPr>
      <w:r w:rsidRPr="006D3749">
        <w:rPr>
          <w:rFonts w:ascii="Times New Roman" w:eastAsia="Times New Roman" w:hAnsi="Times New Roman" w:cs="Traditional Arabic" w:hint="cs"/>
          <w:b/>
          <w:bCs/>
          <w:sz w:val="32"/>
          <w:szCs w:val="32"/>
          <w:rtl/>
          <w:lang w:eastAsia="ar-SA" w:bidi="ar-JO"/>
        </w:rPr>
        <w:t>3-2-2</w:t>
      </w:r>
      <w:r w:rsidRPr="006D3749">
        <w:rPr>
          <w:rFonts w:ascii="Times New Roman" w:eastAsia="Times New Roman" w:hAnsi="Times New Roman" w:cs="Traditional Arabic" w:hint="cs"/>
          <w:sz w:val="32"/>
          <w:szCs w:val="32"/>
          <w:rtl/>
          <w:lang w:eastAsia="ar-SA" w:bidi="ar-JO"/>
        </w:rPr>
        <w:t xml:space="preserve"> ألّا تزيد القلوية الطليقة محسوبة على أساس هيدروكسيد الصوديوم عن 5 غ/ل.</w:t>
      </w:r>
    </w:p>
    <w:p w:rsidR="006D3749" w:rsidRPr="006D3749" w:rsidRDefault="006D3749" w:rsidP="006D3749">
      <w:pPr>
        <w:bidi/>
        <w:spacing w:after="0" w:line="240" w:lineRule="auto"/>
        <w:jc w:val="both"/>
        <w:rPr>
          <w:rFonts w:ascii="Times New Roman" w:eastAsia="Times New Roman" w:hAnsi="Times New Roman" w:cs="Traditional Arabic"/>
          <w:sz w:val="32"/>
          <w:szCs w:val="32"/>
          <w:rtl/>
          <w:lang w:eastAsia="ar-SA" w:bidi="ar-JO"/>
        </w:rPr>
      </w:pPr>
      <w:r w:rsidRPr="006D3749">
        <w:rPr>
          <w:rFonts w:ascii="Times New Roman" w:eastAsia="Times New Roman" w:hAnsi="Times New Roman" w:cs="Traditional Arabic" w:hint="cs"/>
          <w:b/>
          <w:bCs/>
          <w:sz w:val="32"/>
          <w:szCs w:val="32"/>
          <w:rtl/>
          <w:lang w:eastAsia="ar-SA" w:bidi="ar-JO"/>
        </w:rPr>
        <w:t xml:space="preserve">3-2-3 </w:t>
      </w:r>
      <w:r w:rsidRPr="006D3749">
        <w:rPr>
          <w:rFonts w:ascii="Times New Roman" w:eastAsia="Times New Roman" w:hAnsi="Times New Roman" w:cs="Traditional Arabic" w:hint="cs"/>
          <w:sz w:val="32"/>
          <w:szCs w:val="32"/>
          <w:rtl/>
          <w:lang w:eastAsia="ar-SA" w:bidi="ar-JO"/>
        </w:rPr>
        <w:t>ألّا تزيد قيم الملوثات المعدنية في محلول هيبوكلوريت الصوديوم عما هو موضح في الجدول 1.</w:t>
      </w:r>
    </w:p>
    <w:p w:rsidR="006D3749" w:rsidRPr="006D3749" w:rsidRDefault="006D3749" w:rsidP="006D3749">
      <w:pPr>
        <w:bidi/>
        <w:spacing w:after="0" w:line="240" w:lineRule="auto"/>
        <w:jc w:val="both"/>
        <w:rPr>
          <w:rFonts w:ascii="Times New Roman" w:eastAsia="Times New Roman" w:hAnsi="Times New Roman" w:cs="Traditional Arabic"/>
          <w:b/>
          <w:bCs/>
          <w:sz w:val="10"/>
          <w:szCs w:val="10"/>
          <w:rtl/>
          <w:lang w:eastAsia="ar-SA" w:bidi="ar-JO"/>
        </w:rPr>
      </w:pPr>
    </w:p>
    <w:p w:rsidR="006D3749" w:rsidRPr="006D3749" w:rsidRDefault="006D3749" w:rsidP="006D3749">
      <w:pPr>
        <w:bidi/>
        <w:spacing w:after="0" w:line="240" w:lineRule="auto"/>
        <w:jc w:val="center"/>
        <w:rPr>
          <w:rFonts w:ascii="Times New Roman" w:eastAsia="Times New Roman" w:hAnsi="Times New Roman" w:cs="Traditional Arabic"/>
          <w:b/>
          <w:bCs/>
          <w:sz w:val="32"/>
          <w:szCs w:val="32"/>
          <w:rtl/>
          <w:lang w:eastAsia="ar-SA" w:bidi="ar-JO"/>
        </w:rPr>
      </w:pPr>
      <w:r w:rsidRPr="006D3749">
        <w:rPr>
          <w:rFonts w:ascii="Times New Roman" w:eastAsia="Times New Roman" w:hAnsi="Times New Roman" w:cs="Traditional Arabic" w:hint="cs"/>
          <w:b/>
          <w:bCs/>
          <w:sz w:val="32"/>
          <w:szCs w:val="32"/>
          <w:rtl/>
          <w:lang w:eastAsia="ar-SA" w:bidi="ar-JO"/>
        </w:rPr>
        <w:t xml:space="preserve">الجدول 1 ــــــ قيم الملوِّثات المعدنية في محلول هيبوكلوريت الصوديوم. </w:t>
      </w:r>
    </w:p>
    <w:tbl>
      <w:tblPr>
        <w:tblStyle w:val="TableGrid"/>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8" w:space="0" w:color="auto"/>
        </w:tblBorders>
        <w:tblLook w:val="04A0" w:firstRow="1" w:lastRow="0" w:firstColumn="1" w:lastColumn="0" w:noHBand="0" w:noVBand="1"/>
      </w:tblPr>
      <w:tblGrid>
        <w:gridCol w:w="2438"/>
        <w:gridCol w:w="1643"/>
        <w:gridCol w:w="2468"/>
      </w:tblGrid>
      <w:tr w:rsidR="006D3749" w:rsidRPr="006D3749" w:rsidTr="00070383">
        <w:trPr>
          <w:jc w:val="center"/>
        </w:trPr>
        <w:tc>
          <w:tcPr>
            <w:tcW w:w="6549" w:type="dxa"/>
            <w:gridSpan w:val="3"/>
            <w:tcBorders>
              <w:bottom w:val="single" w:sz="12" w:space="0" w:color="auto"/>
            </w:tcBorders>
          </w:tcPr>
          <w:p w:rsidR="006D3749" w:rsidRPr="006D3749" w:rsidRDefault="006D3749" w:rsidP="006D3749">
            <w:pPr>
              <w:jc w:val="center"/>
              <w:rPr>
                <w:rFonts w:cs="Traditional Arabic"/>
                <w:b/>
                <w:bCs/>
                <w:sz w:val="32"/>
                <w:szCs w:val="32"/>
                <w:rtl/>
                <w:lang w:eastAsia="ar-SA" w:bidi="ar-JO"/>
              </w:rPr>
            </w:pPr>
            <w:r w:rsidRPr="006D3749">
              <w:rPr>
                <w:rFonts w:cs="Traditional Arabic" w:hint="cs"/>
                <w:b/>
                <w:bCs/>
                <w:sz w:val="32"/>
                <w:szCs w:val="32"/>
                <w:rtl/>
                <w:lang w:eastAsia="ar-SA" w:bidi="ar-JO"/>
              </w:rPr>
              <w:t xml:space="preserve">قيم الملوثات المعدنية </w:t>
            </w:r>
          </w:p>
          <w:p w:rsidR="006D3749" w:rsidRPr="006D3749" w:rsidRDefault="006D3749" w:rsidP="006D3749">
            <w:pPr>
              <w:jc w:val="center"/>
              <w:rPr>
                <w:rFonts w:cs="Traditional Arabic"/>
                <w:sz w:val="32"/>
                <w:szCs w:val="32"/>
                <w:rtl/>
                <w:lang w:eastAsia="ar-SA" w:bidi="ar-JO"/>
              </w:rPr>
            </w:pPr>
            <w:proofErr w:type="spellStart"/>
            <w:r w:rsidRPr="006D3749">
              <w:rPr>
                <w:rFonts w:cs="Traditional Arabic" w:hint="cs"/>
                <w:sz w:val="32"/>
                <w:szCs w:val="32"/>
                <w:rtl/>
                <w:lang w:eastAsia="ar-SA" w:bidi="ar-JO"/>
              </w:rPr>
              <w:t>مغ</w:t>
            </w:r>
            <w:proofErr w:type="spellEnd"/>
            <w:r w:rsidRPr="006D3749">
              <w:rPr>
                <w:rFonts w:cs="Traditional Arabic" w:hint="cs"/>
                <w:sz w:val="32"/>
                <w:szCs w:val="32"/>
                <w:rtl/>
                <w:lang w:eastAsia="ar-SA" w:bidi="ar-JO"/>
              </w:rPr>
              <w:t>/كغ</w:t>
            </w:r>
          </w:p>
        </w:tc>
      </w:tr>
      <w:tr w:rsidR="006D3749" w:rsidRPr="006D3749" w:rsidTr="00070383">
        <w:trPr>
          <w:jc w:val="center"/>
        </w:trPr>
        <w:tc>
          <w:tcPr>
            <w:tcW w:w="2438" w:type="dxa"/>
            <w:tcBorders>
              <w:bottom w:val="single" w:sz="8" w:space="0" w:color="auto"/>
              <w:right w:val="single" w:sz="12" w:space="0" w:color="auto"/>
            </w:tcBorders>
          </w:tcPr>
          <w:p w:rsidR="006D3749" w:rsidRPr="006D3749" w:rsidRDefault="006D3749" w:rsidP="006D3749">
            <w:pPr>
              <w:jc w:val="center"/>
              <w:rPr>
                <w:rFonts w:cs="Traditional Arabic"/>
                <w:b/>
                <w:bCs/>
                <w:sz w:val="32"/>
                <w:szCs w:val="32"/>
                <w:rtl/>
                <w:lang w:eastAsia="ar-SA" w:bidi="ar-JO"/>
              </w:rPr>
            </w:pPr>
            <w:r w:rsidRPr="006D3749">
              <w:rPr>
                <w:rFonts w:cs="Traditional Arabic" w:hint="cs"/>
                <w:b/>
                <w:bCs/>
                <w:sz w:val="32"/>
                <w:szCs w:val="32"/>
                <w:rtl/>
                <w:lang w:eastAsia="ar-SA" w:bidi="ar-JO"/>
              </w:rPr>
              <w:t>الحديد</w:t>
            </w:r>
          </w:p>
        </w:tc>
        <w:tc>
          <w:tcPr>
            <w:tcW w:w="1643" w:type="dxa"/>
            <w:tcBorders>
              <w:left w:val="single" w:sz="12" w:space="0" w:color="auto"/>
              <w:bottom w:val="single" w:sz="8" w:space="0" w:color="auto"/>
              <w:right w:val="single" w:sz="12" w:space="0" w:color="auto"/>
            </w:tcBorders>
          </w:tcPr>
          <w:p w:rsidR="006D3749" w:rsidRPr="006D3749" w:rsidRDefault="006D3749" w:rsidP="006D3749">
            <w:pPr>
              <w:jc w:val="center"/>
              <w:rPr>
                <w:rFonts w:cs="Traditional Arabic"/>
                <w:b/>
                <w:bCs/>
                <w:sz w:val="32"/>
                <w:szCs w:val="32"/>
                <w:rtl/>
                <w:lang w:eastAsia="ar-SA" w:bidi="ar-JO"/>
              </w:rPr>
            </w:pPr>
            <w:r w:rsidRPr="006D3749">
              <w:rPr>
                <w:rFonts w:cs="Traditional Arabic" w:hint="cs"/>
                <w:b/>
                <w:bCs/>
                <w:sz w:val="32"/>
                <w:szCs w:val="32"/>
                <w:rtl/>
                <w:lang w:eastAsia="ar-SA" w:bidi="ar-JO"/>
              </w:rPr>
              <w:t>النحاس</w:t>
            </w:r>
          </w:p>
        </w:tc>
        <w:tc>
          <w:tcPr>
            <w:tcW w:w="2468" w:type="dxa"/>
            <w:tcBorders>
              <w:left w:val="single" w:sz="12" w:space="0" w:color="auto"/>
              <w:bottom w:val="single" w:sz="8" w:space="0" w:color="auto"/>
            </w:tcBorders>
          </w:tcPr>
          <w:p w:rsidR="006D3749" w:rsidRPr="006D3749" w:rsidRDefault="006D3749" w:rsidP="006D3749">
            <w:pPr>
              <w:jc w:val="center"/>
              <w:rPr>
                <w:rFonts w:cs="Traditional Arabic"/>
                <w:b/>
                <w:bCs/>
                <w:sz w:val="32"/>
                <w:szCs w:val="32"/>
                <w:rtl/>
                <w:lang w:eastAsia="ar-SA" w:bidi="ar-JO"/>
              </w:rPr>
            </w:pPr>
            <w:r w:rsidRPr="006D3749">
              <w:rPr>
                <w:rFonts w:cs="Traditional Arabic" w:hint="cs"/>
                <w:b/>
                <w:bCs/>
                <w:sz w:val="32"/>
                <w:szCs w:val="32"/>
                <w:rtl/>
                <w:lang w:eastAsia="ar-SA" w:bidi="ar-JO"/>
              </w:rPr>
              <w:t>النيكل</w:t>
            </w:r>
          </w:p>
        </w:tc>
      </w:tr>
      <w:tr w:rsidR="006D3749" w:rsidRPr="006D3749" w:rsidTr="00070383">
        <w:trPr>
          <w:jc w:val="center"/>
        </w:trPr>
        <w:tc>
          <w:tcPr>
            <w:tcW w:w="2438" w:type="dxa"/>
            <w:tcBorders>
              <w:top w:val="single" w:sz="8" w:space="0" w:color="auto"/>
              <w:right w:val="single" w:sz="12" w:space="0" w:color="auto"/>
            </w:tcBorders>
          </w:tcPr>
          <w:p w:rsidR="006D3749" w:rsidRPr="006D3749" w:rsidRDefault="006D3749" w:rsidP="006D3749">
            <w:pPr>
              <w:jc w:val="center"/>
              <w:rPr>
                <w:sz w:val="28"/>
                <w:szCs w:val="28"/>
                <w:lang w:eastAsia="ar-SA"/>
              </w:rPr>
            </w:pPr>
            <w:r w:rsidRPr="006D3749">
              <w:rPr>
                <w:rFonts w:cs="Traditional Arabic" w:hint="cs"/>
                <w:sz w:val="28"/>
                <w:szCs w:val="28"/>
                <w:rtl/>
                <w:lang w:eastAsia="ar-SA" w:bidi="ar-JO"/>
              </w:rPr>
              <w:t>أقل من 3</w:t>
            </w:r>
          </w:p>
        </w:tc>
        <w:tc>
          <w:tcPr>
            <w:tcW w:w="1643" w:type="dxa"/>
            <w:tcBorders>
              <w:top w:val="single" w:sz="8" w:space="0" w:color="auto"/>
              <w:left w:val="single" w:sz="12" w:space="0" w:color="auto"/>
              <w:right w:val="single" w:sz="12" w:space="0" w:color="auto"/>
            </w:tcBorders>
          </w:tcPr>
          <w:p w:rsidR="006D3749" w:rsidRPr="006D3749" w:rsidRDefault="006D3749" w:rsidP="006D3749">
            <w:pPr>
              <w:jc w:val="center"/>
              <w:rPr>
                <w:rFonts w:cs="Traditional Arabic"/>
                <w:sz w:val="28"/>
                <w:szCs w:val="28"/>
                <w:rtl/>
                <w:lang w:eastAsia="ar-SA" w:bidi="ar-JO"/>
              </w:rPr>
            </w:pPr>
            <w:r w:rsidRPr="006D3749">
              <w:rPr>
                <w:rFonts w:cs="Traditional Arabic" w:hint="cs"/>
                <w:sz w:val="28"/>
                <w:szCs w:val="28"/>
                <w:rtl/>
                <w:lang w:eastAsia="ar-SA" w:bidi="ar-JO"/>
              </w:rPr>
              <w:t>0,3</w:t>
            </w:r>
          </w:p>
        </w:tc>
        <w:tc>
          <w:tcPr>
            <w:tcW w:w="2468" w:type="dxa"/>
            <w:tcBorders>
              <w:top w:val="single" w:sz="8" w:space="0" w:color="auto"/>
              <w:left w:val="single" w:sz="12" w:space="0" w:color="auto"/>
            </w:tcBorders>
          </w:tcPr>
          <w:p w:rsidR="006D3749" w:rsidRPr="006D3749" w:rsidRDefault="006D3749" w:rsidP="006D3749">
            <w:pPr>
              <w:jc w:val="center"/>
              <w:rPr>
                <w:rFonts w:cs="Traditional Arabic"/>
                <w:sz w:val="28"/>
                <w:szCs w:val="28"/>
                <w:rtl/>
                <w:lang w:eastAsia="ar-SA" w:bidi="ar-JO"/>
              </w:rPr>
            </w:pPr>
            <w:r w:rsidRPr="006D3749">
              <w:rPr>
                <w:rFonts w:cs="Traditional Arabic" w:hint="cs"/>
                <w:sz w:val="28"/>
                <w:szCs w:val="28"/>
                <w:rtl/>
                <w:lang w:eastAsia="ar-SA" w:bidi="ar-JO"/>
              </w:rPr>
              <w:t>0,25</w:t>
            </w:r>
          </w:p>
        </w:tc>
      </w:tr>
    </w:tbl>
    <w:p w:rsidR="006D3749" w:rsidRPr="006D3749" w:rsidRDefault="006D3749" w:rsidP="006D3749">
      <w:pPr>
        <w:bidi/>
        <w:spacing w:after="0" w:line="240" w:lineRule="auto"/>
        <w:jc w:val="both"/>
        <w:rPr>
          <w:rFonts w:ascii="Times New Roman" w:eastAsia="Times New Roman" w:hAnsi="Times New Roman" w:cs="Traditional Arabic"/>
          <w:b/>
          <w:bCs/>
          <w:sz w:val="24"/>
          <w:szCs w:val="24"/>
          <w:rtl/>
          <w:lang w:eastAsia="ar-SA"/>
        </w:rPr>
      </w:pPr>
    </w:p>
    <w:p w:rsidR="006D3749" w:rsidRPr="006D3749" w:rsidRDefault="006D3749" w:rsidP="006D3749">
      <w:pPr>
        <w:bidi/>
        <w:spacing w:after="0" w:line="240" w:lineRule="auto"/>
        <w:jc w:val="both"/>
        <w:rPr>
          <w:rFonts w:ascii="Times New Roman" w:eastAsia="Times New Roman" w:hAnsi="Times New Roman" w:cs="Traditional Arabic"/>
          <w:b/>
          <w:bCs/>
          <w:sz w:val="36"/>
          <w:szCs w:val="36"/>
          <w:rtl/>
          <w:lang w:eastAsia="ar-SA"/>
        </w:rPr>
      </w:pPr>
      <w:r w:rsidRPr="006D3749">
        <w:rPr>
          <w:rFonts w:ascii="Times New Roman" w:eastAsia="Times New Roman" w:hAnsi="Times New Roman" w:cs="Traditional Arabic" w:hint="cs"/>
          <w:b/>
          <w:bCs/>
          <w:sz w:val="36"/>
          <w:szCs w:val="36"/>
          <w:rtl/>
          <w:lang w:eastAsia="ar-SA"/>
        </w:rPr>
        <w:t>4- التعبئة والتغليف</w:t>
      </w:r>
    </w:p>
    <w:p w:rsidR="006D3749" w:rsidRPr="006D3749" w:rsidRDefault="006D3749" w:rsidP="006D3749">
      <w:pPr>
        <w:bidi/>
        <w:spacing w:after="0" w:line="240" w:lineRule="auto"/>
        <w:jc w:val="both"/>
        <w:rPr>
          <w:rFonts w:ascii="Times New Roman" w:eastAsia="Times New Roman" w:hAnsi="Times New Roman" w:cs="Traditional Arabic"/>
          <w:sz w:val="32"/>
          <w:szCs w:val="32"/>
          <w:rtl/>
          <w:lang w:eastAsia="ar-SA"/>
        </w:rPr>
      </w:pPr>
      <w:r w:rsidRPr="006D3749">
        <w:rPr>
          <w:rFonts w:ascii="Times New Roman" w:eastAsia="Times New Roman" w:hAnsi="Times New Roman" w:cs="Traditional Arabic" w:hint="cs"/>
          <w:b/>
          <w:bCs/>
          <w:sz w:val="32"/>
          <w:szCs w:val="32"/>
          <w:rtl/>
          <w:lang w:eastAsia="ar-SA"/>
        </w:rPr>
        <w:t xml:space="preserve">4-1 </w:t>
      </w:r>
      <w:r w:rsidRPr="006D3749">
        <w:rPr>
          <w:rFonts w:ascii="Times New Roman" w:eastAsia="Times New Roman" w:hAnsi="Times New Roman" w:cs="Traditional Arabic"/>
          <w:sz w:val="32"/>
          <w:szCs w:val="32"/>
          <w:rtl/>
          <w:lang w:eastAsia="ar-SA"/>
        </w:rPr>
        <w:t>يجب أن يعبأ المنتج في عبوات</w:t>
      </w:r>
      <w:r w:rsidRPr="006D3749">
        <w:rPr>
          <w:rFonts w:ascii="Times New Roman" w:eastAsia="Times New Roman" w:hAnsi="Times New Roman" w:cs="Traditional Arabic" w:hint="cs"/>
          <w:sz w:val="32"/>
          <w:szCs w:val="32"/>
          <w:rtl/>
          <w:lang w:eastAsia="ar-SA"/>
        </w:rPr>
        <w:t xml:space="preserve"> معتمة</w:t>
      </w:r>
      <w:r w:rsidRPr="006D3749">
        <w:rPr>
          <w:rFonts w:ascii="Times New Roman" w:eastAsia="Times New Roman" w:hAnsi="Times New Roman" w:cs="Traditional Arabic"/>
          <w:sz w:val="32"/>
          <w:szCs w:val="32"/>
          <w:rtl/>
          <w:lang w:eastAsia="ar-SA"/>
        </w:rPr>
        <w:t xml:space="preserve"> مناسبة</w:t>
      </w:r>
      <w:r w:rsidRPr="006D3749">
        <w:rPr>
          <w:rFonts w:ascii="Times New Roman" w:eastAsia="Times New Roman" w:hAnsi="Times New Roman" w:cs="Traditional Arabic" w:hint="cs"/>
          <w:sz w:val="32"/>
          <w:szCs w:val="32"/>
          <w:rtl/>
          <w:lang w:eastAsia="ar-SA"/>
        </w:rPr>
        <w:t xml:space="preserve"> وغير قابلة للكسر أو التآكل</w:t>
      </w:r>
      <w:r w:rsidRPr="006D3749">
        <w:rPr>
          <w:rFonts w:ascii="Times New Roman" w:eastAsia="Times New Roman" w:hAnsi="Times New Roman" w:cs="Traditional Arabic"/>
          <w:sz w:val="32"/>
          <w:szCs w:val="32"/>
          <w:rtl/>
          <w:lang w:eastAsia="ar-SA"/>
        </w:rPr>
        <w:t>, لا تؤثر في المنتج ولا تتأثر به وأن تكون محكمة الإغلاق</w:t>
      </w:r>
      <w:r w:rsidRPr="006D3749">
        <w:rPr>
          <w:rFonts w:ascii="Times New Roman" w:eastAsia="Times New Roman" w:hAnsi="Times New Roman" w:cs="Traditional Arabic" w:hint="cs"/>
          <w:sz w:val="32"/>
          <w:szCs w:val="32"/>
          <w:rtl/>
          <w:lang w:eastAsia="ar-SA"/>
        </w:rPr>
        <w:t>.</w:t>
      </w:r>
    </w:p>
    <w:p w:rsidR="006D3749" w:rsidRPr="006D3749" w:rsidRDefault="006D3749" w:rsidP="006D3749">
      <w:pPr>
        <w:bidi/>
        <w:spacing w:after="0" w:line="240" w:lineRule="auto"/>
        <w:jc w:val="both"/>
        <w:rPr>
          <w:rFonts w:ascii="Times New Roman" w:eastAsia="Times New Roman" w:hAnsi="Times New Roman" w:cs="Traditional Arabic"/>
          <w:sz w:val="32"/>
          <w:szCs w:val="32"/>
          <w:rtl/>
          <w:lang w:eastAsia="ar-SA"/>
        </w:rPr>
      </w:pPr>
      <w:r w:rsidRPr="006D3749">
        <w:rPr>
          <w:rFonts w:ascii="Times New Roman" w:eastAsia="Times New Roman" w:hAnsi="Times New Roman" w:cs="Traditional Arabic" w:hint="cs"/>
          <w:b/>
          <w:bCs/>
          <w:sz w:val="32"/>
          <w:szCs w:val="32"/>
          <w:rtl/>
          <w:lang w:eastAsia="ar-SA"/>
        </w:rPr>
        <w:t xml:space="preserve">4-2 </w:t>
      </w:r>
      <w:r w:rsidRPr="006D3749">
        <w:rPr>
          <w:rFonts w:ascii="Times New Roman" w:eastAsia="Times New Roman" w:hAnsi="Times New Roman" w:cs="Traditional Arabic"/>
          <w:sz w:val="32"/>
          <w:szCs w:val="32"/>
          <w:rtl/>
          <w:lang w:eastAsia="ar-SA"/>
        </w:rPr>
        <w:t xml:space="preserve">يجب أن تكون العبوات مطابقة </w:t>
      </w:r>
      <w:r w:rsidRPr="006D3749">
        <w:rPr>
          <w:rFonts w:ascii="Times New Roman" w:eastAsia="Times New Roman" w:hAnsi="Times New Roman" w:cs="Traditional Arabic" w:hint="cs"/>
          <w:sz w:val="32"/>
          <w:szCs w:val="32"/>
          <w:rtl/>
          <w:lang w:eastAsia="ar-SA"/>
        </w:rPr>
        <w:t>ل</w:t>
      </w:r>
      <w:r w:rsidRPr="006D3749">
        <w:rPr>
          <w:rFonts w:ascii="Times New Roman" w:eastAsia="Times New Roman" w:hAnsi="Times New Roman" w:cs="Traditional Arabic"/>
          <w:sz w:val="32"/>
          <w:szCs w:val="32"/>
          <w:rtl/>
          <w:lang w:eastAsia="ar-SA" w:bidi="ar-JO"/>
        </w:rPr>
        <w:t xml:space="preserve">تعليمات الرقابة المترولوجية رقم </w:t>
      </w:r>
      <w:r w:rsidRPr="006D3749">
        <w:rPr>
          <w:rFonts w:ascii="Times New Roman" w:eastAsia="Times New Roman" w:hAnsi="Times New Roman" w:cs="Traditional Arabic" w:hint="cs"/>
          <w:sz w:val="32"/>
          <w:szCs w:val="32"/>
          <w:rtl/>
          <w:lang w:eastAsia="ar-SA" w:bidi="ar-JO"/>
        </w:rPr>
        <w:t>(9)</w:t>
      </w:r>
      <w:r w:rsidRPr="006D3749">
        <w:rPr>
          <w:rFonts w:ascii="Times New Roman" w:eastAsia="Times New Roman" w:hAnsi="Times New Roman" w:cs="Traditional Arabic"/>
          <w:sz w:val="32"/>
          <w:szCs w:val="32"/>
          <w:rtl/>
          <w:lang w:eastAsia="ar-SA" w:bidi="ar-JO"/>
        </w:rPr>
        <w:t xml:space="preserve"> لسنة </w:t>
      </w:r>
      <w:r w:rsidRPr="006D3749">
        <w:rPr>
          <w:rFonts w:ascii="Times New Roman" w:eastAsia="Times New Roman" w:hAnsi="Times New Roman" w:cs="Traditional Arabic" w:hint="cs"/>
          <w:sz w:val="32"/>
          <w:szCs w:val="32"/>
          <w:rtl/>
          <w:lang w:eastAsia="ar-SA" w:bidi="ar-JO"/>
        </w:rPr>
        <w:t>2015</w:t>
      </w:r>
      <w:r w:rsidRPr="006D3749">
        <w:rPr>
          <w:rFonts w:ascii="Times New Roman" w:eastAsia="Times New Roman" w:hAnsi="Times New Roman" w:cs="Traditional Arabic"/>
          <w:sz w:val="32"/>
          <w:szCs w:val="32"/>
          <w:rtl/>
          <w:lang w:eastAsia="ar-SA" w:bidi="ar-JO"/>
        </w:rPr>
        <w:t xml:space="preserve"> وتعديلاتها الصادرة بموجب قانون المواصفات والمقاييس رقم </w:t>
      </w:r>
      <w:r w:rsidRPr="006D3749">
        <w:rPr>
          <w:rFonts w:ascii="Times New Roman" w:eastAsia="Times New Roman" w:hAnsi="Times New Roman" w:cs="Traditional Arabic" w:hint="cs"/>
          <w:sz w:val="32"/>
          <w:szCs w:val="32"/>
          <w:rtl/>
          <w:lang w:eastAsia="ar-SA" w:bidi="ar-JO"/>
        </w:rPr>
        <w:t>(</w:t>
      </w:r>
      <w:r w:rsidRPr="006D3749">
        <w:rPr>
          <w:rFonts w:ascii="Times New Roman" w:eastAsia="Times New Roman" w:hAnsi="Times New Roman" w:cs="Traditional Arabic"/>
          <w:sz w:val="32"/>
          <w:szCs w:val="32"/>
          <w:rtl/>
          <w:lang w:eastAsia="ar-SA" w:bidi="ar-JO"/>
        </w:rPr>
        <w:t>22</w:t>
      </w:r>
      <w:r w:rsidRPr="006D3749">
        <w:rPr>
          <w:rFonts w:ascii="Times New Roman" w:eastAsia="Times New Roman" w:hAnsi="Times New Roman" w:cs="Traditional Arabic" w:hint="cs"/>
          <w:sz w:val="32"/>
          <w:szCs w:val="32"/>
          <w:rtl/>
          <w:lang w:eastAsia="ar-SA" w:bidi="ar-JO"/>
        </w:rPr>
        <w:t>)</w:t>
      </w:r>
      <w:r w:rsidRPr="006D3749">
        <w:rPr>
          <w:rFonts w:ascii="Times New Roman" w:eastAsia="Times New Roman" w:hAnsi="Times New Roman" w:cs="Traditional Arabic"/>
          <w:sz w:val="32"/>
          <w:szCs w:val="32"/>
          <w:rtl/>
          <w:lang w:eastAsia="ar-SA" w:bidi="ar-JO"/>
        </w:rPr>
        <w:t xml:space="preserve"> وتعديلاته, المتطلبات الإلزامية للعبوات المعبأة مسبقاً</w:t>
      </w:r>
      <w:r w:rsidRPr="006D3749">
        <w:rPr>
          <w:rFonts w:ascii="Times New Roman" w:eastAsia="Times New Roman" w:hAnsi="Times New Roman" w:cs="Traditional Arabic"/>
          <w:sz w:val="32"/>
          <w:szCs w:val="32"/>
          <w:rtl/>
          <w:lang w:eastAsia="ar-SA"/>
        </w:rPr>
        <w:t>.</w:t>
      </w:r>
    </w:p>
    <w:p w:rsidR="006D3749" w:rsidRPr="006D3749" w:rsidRDefault="006D3749" w:rsidP="006D3749">
      <w:pPr>
        <w:bidi/>
        <w:spacing w:after="0" w:line="240" w:lineRule="auto"/>
        <w:rPr>
          <w:rFonts w:ascii="Times New Roman" w:eastAsia="Times New Roman" w:hAnsi="Times New Roman" w:cs="Traditional Arabic"/>
          <w:sz w:val="32"/>
          <w:szCs w:val="32"/>
          <w:rtl/>
          <w:lang w:eastAsia="ar-SA"/>
        </w:rPr>
      </w:pPr>
      <w:r w:rsidRPr="006D3749">
        <w:rPr>
          <w:rFonts w:ascii="Times New Roman" w:eastAsia="Times New Roman" w:hAnsi="Times New Roman" w:cs="Traditional Arabic" w:hint="cs"/>
          <w:b/>
          <w:bCs/>
          <w:sz w:val="32"/>
          <w:szCs w:val="32"/>
          <w:rtl/>
          <w:lang w:eastAsia="ar-SA"/>
        </w:rPr>
        <w:t>4-3</w:t>
      </w:r>
      <w:r w:rsidRPr="006D3749">
        <w:rPr>
          <w:rFonts w:ascii="Times New Roman" w:eastAsia="Times New Roman" w:hAnsi="Times New Roman" w:cs="Traditional Arabic" w:hint="cs"/>
          <w:sz w:val="32"/>
          <w:szCs w:val="32"/>
          <w:rtl/>
          <w:lang w:eastAsia="ar-SA"/>
        </w:rPr>
        <w:t xml:space="preserve"> يجب أن تعبأ العبوات الصغيرة بعبوات من الكرتون لحمايتها من التلف أثناء الشحن والتداول والتخزين, وأن يتم تثبيت سهم متجه إلى الأعلى للدلالة على وضعية العبوات داخل الصندوق. </w:t>
      </w:r>
    </w:p>
    <w:p w:rsidR="006D3749" w:rsidRDefault="006D3749" w:rsidP="006D3749">
      <w:pPr>
        <w:bidi/>
        <w:spacing w:after="0" w:line="240" w:lineRule="auto"/>
        <w:jc w:val="both"/>
        <w:rPr>
          <w:rFonts w:ascii="Times New Roman" w:eastAsia="Times New Roman" w:hAnsi="Times New Roman" w:cs="Traditional Arabic" w:hint="cs"/>
          <w:sz w:val="24"/>
          <w:szCs w:val="24"/>
          <w:rtl/>
          <w:lang w:eastAsia="ar-SA"/>
        </w:rPr>
      </w:pPr>
    </w:p>
    <w:p w:rsidR="00AA4F0E" w:rsidRDefault="00AA4F0E" w:rsidP="00AA4F0E">
      <w:pPr>
        <w:bidi/>
        <w:spacing w:after="0" w:line="240" w:lineRule="auto"/>
        <w:jc w:val="both"/>
        <w:rPr>
          <w:rFonts w:ascii="Times New Roman" w:eastAsia="Times New Roman" w:hAnsi="Times New Roman" w:cs="Traditional Arabic" w:hint="cs"/>
          <w:sz w:val="24"/>
          <w:szCs w:val="24"/>
          <w:rtl/>
          <w:lang w:eastAsia="ar-SA"/>
        </w:rPr>
      </w:pPr>
    </w:p>
    <w:p w:rsidR="00AA4F0E" w:rsidRPr="006D3749" w:rsidRDefault="00AA4F0E" w:rsidP="00AA4F0E">
      <w:pPr>
        <w:bidi/>
        <w:spacing w:after="0" w:line="240" w:lineRule="auto"/>
        <w:jc w:val="both"/>
        <w:rPr>
          <w:rFonts w:ascii="Times New Roman" w:eastAsia="Times New Roman" w:hAnsi="Times New Roman" w:cs="Traditional Arabic"/>
          <w:sz w:val="24"/>
          <w:szCs w:val="24"/>
          <w:rtl/>
          <w:lang w:eastAsia="ar-SA"/>
        </w:rPr>
      </w:pPr>
    </w:p>
    <w:p w:rsidR="006D3749" w:rsidRPr="006D3749" w:rsidRDefault="006D3749" w:rsidP="006D3749">
      <w:pPr>
        <w:bidi/>
        <w:spacing w:after="0" w:line="240" w:lineRule="auto"/>
        <w:jc w:val="both"/>
        <w:rPr>
          <w:rFonts w:ascii="Times New Roman" w:eastAsia="Times New Roman" w:hAnsi="Times New Roman" w:cs="Traditional Arabic"/>
          <w:b/>
          <w:bCs/>
          <w:sz w:val="36"/>
          <w:szCs w:val="36"/>
          <w:rtl/>
          <w:lang w:eastAsia="ar-SA" w:bidi="ar-JO"/>
        </w:rPr>
      </w:pPr>
      <w:r w:rsidRPr="006D3749">
        <w:rPr>
          <w:rFonts w:ascii="Times New Roman" w:eastAsia="Times New Roman" w:hAnsi="Times New Roman" w:cs="Traditional Arabic" w:hint="cs"/>
          <w:b/>
          <w:bCs/>
          <w:sz w:val="36"/>
          <w:szCs w:val="36"/>
          <w:rtl/>
          <w:lang w:eastAsia="ar-SA" w:bidi="ar-JO"/>
        </w:rPr>
        <w:lastRenderedPageBreak/>
        <w:t xml:space="preserve">5- بطاقة البيان </w:t>
      </w:r>
    </w:p>
    <w:p w:rsidR="006D3749" w:rsidRPr="006D3749" w:rsidRDefault="006D3749" w:rsidP="006D3749">
      <w:pPr>
        <w:bidi/>
        <w:spacing w:after="0" w:line="240" w:lineRule="auto"/>
        <w:jc w:val="both"/>
        <w:rPr>
          <w:rFonts w:ascii="Times New Roman" w:eastAsia="Times New Roman" w:hAnsi="Times New Roman" w:cs="Traditional Arabic"/>
          <w:sz w:val="10"/>
          <w:szCs w:val="10"/>
          <w:rtl/>
          <w:lang w:eastAsia="ar-SA" w:bidi="ar-JO"/>
        </w:rPr>
      </w:pPr>
    </w:p>
    <w:p w:rsidR="006D3749" w:rsidRPr="006D3749" w:rsidRDefault="006D3749" w:rsidP="006D3749">
      <w:pPr>
        <w:bidi/>
        <w:spacing w:after="0" w:line="240" w:lineRule="auto"/>
        <w:rPr>
          <w:rFonts w:ascii="Times New Roman" w:eastAsia="Times New Roman" w:hAnsi="Times New Roman" w:cs="Traditional Arabic"/>
          <w:sz w:val="32"/>
          <w:szCs w:val="32"/>
          <w:rtl/>
          <w:lang w:eastAsia="ar-SA" w:bidi="ar-JO"/>
        </w:rPr>
      </w:pPr>
      <w:r w:rsidRPr="006D3749">
        <w:rPr>
          <w:rFonts w:ascii="Times New Roman" w:eastAsia="Times New Roman" w:hAnsi="Times New Roman" w:cs="Traditional Arabic" w:hint="cs"/>
          <w:sz w:val="32"/>
          <w:szCs w:val="32"/>
          <w:rtl/>
          <w:lang w:eastAsia="ar-SA" w:bidi="ar-JO"/>
        </w:rPr>
        <w:t xml:space="preserve">يجب أن تكتب على العبوات البيانات الإيضاحية الآتية باللغة العربية أو الإنجليزية أو كليهما بطريقة لا تقبل المحو أو الإزالة: </w:t>
      </w:r>
    </w:p>
    <w:p w:rsidR="006D3749" w:rsidRPr="006D3749" w:rsidRDefault="006D3749" w:rsidP="006D3749">
      <w:pPr>
        <w:bidi/>
        <w:spacing w:after="0" w:line="240" w:lineRule="auto"/>
        <w:rPr>
          <w:rFonts w:ascii="Times New Roman" w:eastAsia="Times New Roman" w:hAnsi="Times New Roman" w:cs="Traditional Arabic"/>
          <w:sz w:val="32"/>
          <w:szCs w:val="32"/>
          <w:rtl/>
          <w:lang w:eastAsia="ar-SA" w:bidi="ar-JO"/>
        </w:rPr>
      </w:pPr>
      <w:r w:rsidRPr="006D3749">
        <w:rPr>
          <w:rFonts w:ascii="Times New Roman" w:eastAsia="Times New Roman" w:hAnsi="Times New Roman" w:cs="Traditional Arabic" w:hint="cs"/>
          <w:b/>
          <w:bCs/>
          <w:sz w:val="32"/>
          <w:szCs w:val="32"/>
          <w:rtl/>
          <w:lang w:eastAsia="ar-SA" w:bidi="ar-JO"/>
        </w:rPr>
        <w:t>5-1</w:t>
      </w:r>
      <w:r w:rsidRPr="006D3749">
        <w:rPr>
          <w:rFonts w:ascii="Times New Roman" w:eastAsia="Times New Roman" w:hAnsi="Times New Roman" w:cs="Traditional Arabic" w:hint="cs"/>
          <w:sz w:val="32"/>
          <w:szCs w:val="32"/>
          <w:rtl/>
          <w:lang w:eastAsia="ar-SA" w:bidi="ar-JO"/>
        </w:rPr>
        <w:t xml:space="preserve"> اسم المنتج.</w:t>
      </w:r>
    </w:p>
    <w:p w:rsidR="006D3749" w:rsidRPr="006D3749" w:rsidRDefault="006D3749" w:rsidP="006D3749">
      <w:pPr>
        <w:bidi/>
        <w:spacing w:after="0" w:line="240" w:lineRule="auto"/>
        <w:rPr>
          <w:rFonts w:ascii="Times New Roman" w:eastAsia="Times New Roman" w:hAnsi="Times New Roman" w:cs="Traditional Arabic"/>
          <w:sz w:val="32"/>
          <w:szCs w:val="32"/>
          <w:rtl/>
          <w:lang w:eastAsia="ar-SA" w:bidi="ar-JO"/>
        </w:rPr>
      </w:pPr>
      <w:r w:rsidRPr="006D3749">
        <w:rPr>
          <w:rFonts w:ascii="Times New Roman" w:eastAsia="Times New Roman" w:hAnsi="Times New Roman" w:cs="Traditional Arabic" w:hint="cs"/>
          <w:b/>
          <w:bCs/>
          <w:sz w:val="32"/>
          <w:szCs w:val="32"/>
          <w:rtl/>
          <w:lang w:eastAsia="ar-SA" w:bidi="ar-JO"/>
        </w:rPr>
        <w:t>5-2</w:t>
      </w:r>
      <w:r w:rsidRPr="006D3749">
        <w:rPr>
          <w:rFonts w:ascii="Times New Roman" w:eastAsia="Times New Roman" w:hAnsi="Times New Roman" w:cs="Traditional Arabic" w:hint="cs"/>
          <w:sz w:val="32"/>
          <w:szCs w:val="32"/>
          <w:rtl/>
          <w:lang w:eastAsia="ar-SA" w:bidi="ar-JO"/>
        </w:rPr>
        <w:t xml:space="preserve"> المكونات حسب توجيهات الاتحاد الأوروبــي </w:t>
      </w:r>
      <w:r w:rsidRPr="006D3749">
        <w:rPr>
          <w:rFonts w:ascii="Times New Roman" w:eastAsia="Times New Roman" w:hAnsi="Times New Roman" w:cs="Traditional Arabic"/>
          <w:sz w:val="28"/>
          <w:szCs w:val="28"/>
          <w:lang w:eastAsia="ar-SA" w:bidi="ar-JO"/>
        </w:rPr>
        <w:t>EC</w:t>
      </w:r>
      <w:r w:rsidRPr="006D3749">
        <w:rPr>
          <w:rFonts w:ascii="Times New Roman" w:eastAsia="Times New Roman" w:hAnsi="Times New Roman" w:cs="Traditional Arabic" w:hint="cs"/>
          <w:sz w:val="32"/>
          <w:szCs w:val="32"/>
          <w:rtl/>
          <w:lang w:eastAsia="ar-SA" w:bidi="ar-JO"/>
        </w:rPr>
        <w:t xml:space="preserve"> 648/2004 وتعديلاتها.</w:t>
      </w:r>
    </w:p>
    <w:p w:rsidR="006D3749" w:rsidRPr="006D3749" w:rsidRDefault="006D3749" w:rsidP="006D3749">
      <w:pPr>
        <w:bidi/>
        <w:spacing w:after="0" w:line="240" w:lineRule="auto"/>
        <w:rPr>
          <w:rFonts w:ascii="Times New Roman" w:eastAsia="Times New Roman" w:hAnsi="Times New Roman" w:cs="Traditional Arabic"/>
          <w:sz w:val="32"/>
          <w:szCs w:val="32"/>
          <w:rtl/>
          <w:lang w:eastAsia="ar-SA" w:bidi="ar"/>
        </w:rPr>
      </w:pPr>
      <w:r w:rsidRPr="006D3749">
        <w:rPr>
          <w:rFonts w:ascii="Times New Roman" w:eastAsia="Times New Roman" w:hAnsi="Times New Roman" w:cs="Traditional Arabic" w:hint="cs"/>
          <w:b/>
          <w:bCs/>
          <w:sz w:val="32"/>
          <w:szCs w:val="32"/>
          <w:rtl/>
          <w:lang w:eastAsia="ar-SA" w:bidi="ar-JO"/>
        </w:rPr>
        <w:t xml:space="preserve">5-3 </w:t>
      </w:r>
      <w:r w:rsidRPr="006D3749">
        <w:rPr>
          <w:rFonts w:ascii="Times New Roman" w:eastAsia="Times New Roman" w:hAnsi="Times New Roman" w:cs="Traditional Arabic" w:hint="cs"/>
          <w:sz w:val="32"/>
          <w:szCs w:val="32"/>
          <w:rtl/>
          <w:lang w:eastAsia="ar-SA" w:bidi="ar"/>
        </w:rPr>
        <w:t>الاسم التجاري أو العلامة التجارية أو كليهما.</w:t>
      </w:r>
    </w:p>
    <w:p w:rsidR="006D3749" w:rsidRPr="006D3749" w:rsidRDefault="006D3749" w:rsidP="006D3749">
      <w:pPr>
        <w:bidi/>
        <w:spacing w:after="0" w:line="240" w:lineRule="auto"/>
        <w:rPr>
          <w:rFonts w:ascii="Times New Roman" w:eastAsia="Times New Roman" w:hAnsi="Times New Roman" w:cs="Traditional Arabic"/>
          <w:b/>
          <w:bCs/>
          <w:sz w:val="32"/>
          <w:szCs w:val="32"/>
          <w:rtl/>
          <w:lang w:eastAsia="ar-SA" w:bidi="ar"/>
        </w:rPr>
      </w:pPr>
      <w:r w:rsidRPr="006D3749">
        <w:rPr>
          <w:rFonts w:ascii="Times New Roman" w:eastAsia="Times New Roman" w:hAnsi="Times New Roman" w:cs="Traditional Arabic" w:hint="cs"/>
          <w:b/>
          <w:bCs/>
          <w:sz w:val="32"/>
          <w:szCs w:val="32"/>
          <w:rtl/>
          <w:lang w:eastAsia="ar-SA" w:bidi="ar"/>
        </w:rPr>
        <w:t xml:space="preserve">5-4 </w:t>
      </w:r>
      <w:r w:rsidRPr="006D3749">
        <w:rPr>
          <w:rFonts w:ascii="Times New Roman" w:eastAsia="Times New Roman" w:hAnsi="Times New Roman" w:cs="Traditional Arabic" w:hint="cs"/>
          <w:sz w:val="32"/>
          <w:szCs w:val="32"/>
          <w:rtl/>
          <w:lang w:eastAsia="ar-SA" w:bidi="ar"/>
        </w:rPr>
        <w:t>اسم وعنوان الـمُص</w:t>
      </w:r>
      <w:r w:rsidRPr="006D3749">
        <w:rPr>
          <w:rFonts w:ascii="Times New Roman" w:eastAsia="Times New Roman" w:hAnsi="Times New Roman" w:cs="Traditional Arabic" w:hint="cs"/>
          <w:sz w:val="32"/>
          <w:szCs w:val="32"/>
          <w:rtl/>
          <w:lang w:eastAsia="ar-SA" w:bidi="ar-JO"/>
        </w:rPr>
        <w:t>نِّع</w:t>
      </w:r>
      <w:r w:rsidRPr="006D3749">
        <w:rPr>
          <w:rFonts w:ascii="Times New Roman" w:eastAsia="Times New Roman" w:hAnsi="Times New Roman" w:cs="Traditional Arabic" w:hint="cs"/>
          <w:sz w:val="32"/>
          <w:szCs w:val="32"/>
          <w:rtl/>
          <w:lang w:eastAsia="ar-SA" w:bidi="ar"/>
        </w:rPr>
        <w:t xml:space="preserve"> أو صاحب العلامة التجارية أو كليهما</w:t>
      </w:r>
      <w:r w:rsidRPr="006D3749">
        <w:rPr>
          <w:rFonts w:ascii="Times New Roman" w:eastAsia="Times New Roman" w:hAnsi="Times New Roman" w:cs="Traditional Arabic" w:hint="cs"/>
          <w:sz w:val="32"/>
          <w:szCs w:val="32"/>
          <w:rtl/>
          <w:lang w:eastAsia="ar-SA" w:bidi="ar-JO"/>
        </w:rPr>
        <w:t>.</w:t>
      </w:r>
      <w:r w:rsidRPr="006D3749">
        <w:rPr>
          <w:rFonts w:ascii="Times New Roman" w:eastAsia="Times New Roman" w:hAnsi="Times New Roman" w:cs="Traditional Arabic" w:hint="cs"/>
          <w:b/>
          <w:bCs/>
          <w:sz w:val="32"/>
          <w:szCs w:val="32"/>
          <w:rtl/>
          <w:lang w:eastAsia="ar-SA" w:bidi="ar"/>
        </w:rPr>
        <w:t xml:space="preserve"> </w:t>
      </w:r>
    </w:p>
    <w:p w:rsidR="006D3749" w:rsidRPr="006D3749" w:rsidRDefault="006D3749" w:rsidP="006D3749">
      <w:pPr>
        <w:bidi/>
        <w:spacing w:after="0" w:line="240" w:lineRule="auto"/>
        <w:rPr>
          <w:rFonts w:ascii="Times New Roman" w:eastAsia="Times New Roman" w:hAnsi="Times New Roman" w:cs="Traditional Arabic"/>
          <w:sz w:val="32"/>
          <w:szCs w:val="32"/>
          <w:rtl/>
          <w:lang w:eastAsia="ar-SA" w:bidi="ar-JO"/>
        </w:rPr>
      </w:pPr>
      <w:r w:rsidRPr="006D3749">
        <w:rPr>
          <w:rFonts w:ascii="Times New Roman" w:eastAsia="Times New Roman" w:hAnsi="Times New Roman" w:cs="Traditional Arabic" w:hint="cs"/>
          <w:b/>
          <w:bCs/>
          <w:sz w:val="32"/>
          <w:szCs w:val="32"/>
          <w:rtl/>
          <w:lang w:eastAsia="ar-SA" w:bidi="ar-JO"/>
        </w:rPr>
        <w:t>5-5</w:t>
      </w:r>
      <w:r w:rsidRPr="006D3749">
        <w:rPr>
          <w:rFonts w:ascii="Times New Roman" w:eastAsia="Times New Roman" w:hAnsi="Times New Roman" w:cs="Traditional Arabic" w:hint="cs"/>
          <w:sz w:val="32"/>
          <w:szCs w:val="32"/>
          <w:rtl/>
          <w:lang w:eastAsia="ar-SA" w:bidi="ar-JO"/>
        </w:rPr>
        <w:t xml:space="preserve"> بلد المنشأ.</w:t>
      </w:r>
    </w:p>
    <w:p w:rsidR="006D3749" w:rsidRPr="006D3749" w:rsidRDefault="006D3749" w:rsidP="006D3749">
      <w:pPr>
        <w:bidi/>
        <w:spacing w:after="0" w:line="240" w:lineRule="auto"/>
        <w:rPr>
          <w:rFonts w:ascii="Times New Roman" w:eastAsia="Times New Roman" w:hAnsi="Times New Roman" w:cs="Traditional Arabic"/>
          <w:sz w:val="32"/>
          <w:szCs w:val="32"/>
          <w:rtl/>
          <w:lang w:eastAsia="ar-SA" w:bidi="ar-JO"/>
        </w:rPr>
      </w:pPr>
      <w:r w:rsidRPr="006D3749">
        <w:rPr>
          <w:rFonts w:ascii="Times New Roman" w:eastAsia="Times New Roman" w:hAnsi="Times New Roman" w:cs="Traditional Arabic" w:hint="cs"/>
          <w:b/>
          <w:bCs/>
          <w:sz w:val="32"/>
          <w:szCs w:val="32"/>
          <w:rtl/>
          <w:lang w:eastAsia="ar-SA" w:bidi="ar-JO"/>
        </w:rPr>
        <w:t>5-6</w:t>
      </w:r>
      <w:r w:rsidRPr="006D3749">
        <w:rPr>
          <w:rFonts w:ascii="Times New Roman" w:eastAsia="Times New Roman" w:hAnsi="Times New Roman" w:cs="Traditional Arabic" w:hint="cs"/>
          <w:sz w:val="32"/>
          <w:szCs w:val="32"/>
          <w:rtl/>
          <w:lang w:eastAsia="ar-SA" w:bidi="ar-JO"/>
        </w:rPr>
        <w:t xml:space="preserve"> الحجم أو الوزن الصافي بالوحدات الدولية.</w:t>
      </w:r>
    </w:p>
    <w:p w:rsidR="006D3749" w:rsidRPr="006D3749" w:rsidRDefault="006D3749" w:rsidP="006D3749">
      <w:pPr>
        <w:bidi/>
        <w:spacing w:after="0" w:line="240" w:lineRule="auto"/>
        <w:rPr>
          <w:rFonts w:ascii="Times New Roman" w:eastAsia="Times New Roman" w:hAnsi="Times New Roman" w:cs="Traditional Arabic"/>
          <w:sz w:val="32"/>
          <w:szCs w:val="32"/>
          <w:rtl/>
          <w:lang w:eastAsia="ar-SA" w:bidi="ar-JO"/>
        </w:rPr>
      </w:pPr>
      <w:r w:rsidRPr="006D3749">
        <w:rPr>
          <w:rFonts w:ascii="Times New Roman" w:eastAsia="Times New Roman" w:hAnsi="Times New Roman" w:cs="Traditional Arabic" w:hint="cs"/>
          <w:b/>
          <w:bCs/>
          <w:sz w:val="32"/>
          <w:szCs w:val="32"/>
          <w:rtl/>
          <w:lang w:eastAsia="ar-SA" w:bidi="ar-JO"/>
        </w:rPr>
        <w:t>5-7</w:t>
      </w:r>
      <w:r w:rsidRPr="006D3749">
        <w:rPr>
          <w:rFonts w:ascii="Times New Roman" w:eastAsia="Times New Roman" w:hAnsi="Times New Roman" w:cs="Traditional Arabic" w:hint="cs"/>
          <w:sz w:val="32"/>
          <w:szCs w:val="32"/>
          <w:rtl/>
          <w:lang w:eastAsia="ar-SA" w:bidi="ar-JO"/>
        </w:rPr>
        <w:t xml:space="preserve"> رقم التشغيلة.</w:t>
      </w:r>
    </w:p>
    <w:p w:rsidR="006D3749" w:rsidRPr="006D3749" w:rsidRDefault="006D3749" w:rsidP="006D3749">
      <w:pPr>
        <w:bidi/>
        <w:spacing w:after="0" w:line="240" w:lineRule="auto"/>
        <w:rPr>
          <w:rFonts w:ascii="Times New Roman" w:eastAsia="Times New Roman" w:hAnsi="Times New Roman" w:cs="Traditional Arabic"/>
          <w:sz w:val="32"/>
          <w:szCs w:val="32"/>
          <w:rtl/>
          <w:lang w:eastAsia="ar-SA" w:bidi="ar-JO"/>
        </w:rPr>
      </w:pPr>
      <w:r w:rsidRPr="006D3749">
        <w:rPr>
          <w:rFonts w:ascii="Times New Roman" w:eastAsia="Times New Roman" w:hAnsi="Times New Roman" w:cs="Traditional Arabic" w:hint="cs"/>
          <w:b/>
          <w:bCs/>
          <w:sz w:val="32"/>
          <w:szCs w:val="32"/>
          <w:rtl/>
          <w:lang w:eastAsia="ar-SA" w:bidi="ar-JO"/>
        </w:rPr>
        <w:t>5-8</w:t>
      </w:r>
      <w:r w:rsidRPr="006D3749">
        <w:rPr>
          <w:rFonts w:ascii="Times New Roman" w:eastAsia="Times New Roman" w:hAnsi="Times New Roman" w:cs="Traditional Arabic" w:hint="cs"/>
          <w:sz w:val="32"/>
          <w:szCs w:val="32"/>
          <w:rtl/>
          <w:lang w:eastAsia="ar-SA" w:bidi="ar-JO"/>
        </w:rPr>
        <w:t xml:space="preserve"> تاريخ الإنتاج (شهر ــــــــ سنة).</w:t>
      </w:r>
    </w:p>
    <w:p w:rsidR="006D3749" w:rsidRPr="006D3749" w:rsidRDefault="006D3749" w:rsidP="006D3749">
      <w:pPr>
        <w:bidi/>
        <w:spacing w:after="0" w:line="240" w:lineRule="auto"/>
        <w:rPr>
          <w:rFonts w:ascii="Times New Roman" w:eastAsia="Times New Roman" w:hAnsi="Times New Roman" w:cs="Traditional Arabic"/>
          <w:sz w:val="32"/>
          <w:szCs w:val="32"/>
          <w:rtl/>
          <w:lang w:eastAsia="ar-SA" w:bidi="ar-JO"/>
        </w:rPr>
      </w:pPr>
      <w:r w:rsidRPr="006D3749">
        <w:rPr>
          <w:rFonts w:ascii="Times New Roman" w:eastAsia="Times New Roman" w:hAnsi="Times New Roman" w:cs="Traditional Arabic" w:hint="cs"/>
          <w:b/>
          <w:bCs/>
          <w:sz w:val="32"/>
          <w:szCs w:val="32"/>
          <w:rtl/>
          <w:lang w:eastAsia="ar-SA" w:bidi="ar-JO"/>
        </w:rPr>
        <w:t>5-9</w:t>
      </w:r>
      <w:r w:rsidRPr="006D3749">
        <w:rPr>
          <w:rFonts w:ascii="Times New Roman" w:eastAsia="Times New Roman" w:hAnsi="Times New Roman" w:cs="Traditional Arabic" w:hint="cs"/>
          <w:sz w:val="32"/>
          <w:szCs w:val="32"/>
          <w:rtl/>
          <w:lang w:eastAsia="ar-SA" w:bidi="ar-JO"/>
        </w:rPr>
        <w:t xml:space="preserve"> تاريخ الانتهاء أو مدة الصلاحية على ألّا يتجاوز 18 شهر من تاريخ الإنتاج.</w:t>
      </w:r>
    </w:p>
    <w:p w:rsidR="006D3749" w:rsidRPr="006D3749" w:rsidRDefault="006D3749" w:rsidP="006D3749">
      <w:pPr>
        <w:bidi/>
        <w:spacing w:after="0" w:line="240" w:lineRule="auto"/>
        <w:rPr>
          <w:rFonts w:ascii="Times New Roman" w:eastAsia="Times New Roman" w:hAnsi="Times New Roman" w:cs="Traditional Arabic"/>
          <w:sz w:val="24"/>
          <w:szCs w:val="24"/>
          <w:rtl/>
          <w:lang w:eastAsia="ar-SA"/>
        </w:rPr>
      </w:pPr>
      <w:r w:rsidRPr="006D3749">
        <w:rPr>
          <w:rFonts w:ascii="Times New Roman" w:eastAsia="Times New Roman" w:hAnsi="Times New Roman" w:cs="Traditional Arabic" w:hint="cs"/>
          <w:b/>
          <w:bCs/>
          <w:sz w:val="32"/>
          <w:szCs w:val="32"/>
          <w:rtl/>
          <w:lang w:eastAsia="ar-SA" w:bidi="ar-JO"/>
        </w:rPr>
        <w:t>5-10</w:t>
      </w:r>
      <w:r w:rsidRPr="006D3749">
        <w:rPr>
          <w:rFonts w:ascii="Times New Roman" w:eastAsia="Times New Roman" w:hAnsi="Times New Roman" w:cs="Traditional Arabic" w:hint="cs"/>
          <w:sz w:val="24"/>
          <w:szCs w:val="24"/>
          <w:rtl/>
          <w:lang w:eastAsia="ar-SA" w:bidi="ar-JO"/>
        </w:rPr>
        <w:t xml:space="preserve"> </w:t>
      </w:r>
      <w:r w:rsidRPr="006D3749">
        <w:rPr>
          <w:rFonts w:ascii="Arial" w:eastAsia="Times New Roman" w:hAnsi="Arial" w:cs="Traditional Arabic" w:hint="cs"/>
          <w:sz w:val="32"/>
          <w:szCs w:val="32"/>
          <w:rtl/>
          <w:lang w:eastAsia="ar-SA"/>
        </w:rPr>
        <w:t>التحذيرات والإسعافات الأولية اللازمة</w:t>
      </w:r>
      <w:r w:rsidRPr="006D3749">
        <w:rPr>
          <w:rFonts w:ascii="Times New Roman" w:eastAsia="Times New Roman" w:hAnsi="Times New Roman" w:cs="Traditional Arabic" w:hint="cs"/>
          <w:sz w:val="32"/>
          <w:szCs w:val="32"/>
          <w:rtl/>
          <w:lang w:eastAsia="ar-SA" w:bidi="ar-JO"/>
        </w:rPr>
        <w:t>.</w:t>
      </w:r>
    </w:p>
    <w:p w:rsidR="006D3749" w:rsidRPr="006D3749" w:rsidRDefault="006D3749" w:rsidP="006D3749">
      <w:pPr>
        <w:bidi/>
        <w:spacing w:after="0" w:line="240" w:lineRule="auto"/>
        <w:rPr>
          <w:rFonts w:ascii="Times New Roman" w:eastAsia="Times New Roman" w:hAnsi="Times New Roman" w:cs="Traditional Arabic"/>
          <w:sz w:val="32"/>
          <w:szCs w:val="32"/>
          <w:rtl/>
          <w:lang w:eastAsia="ar-SA" w:bidi="ar-JO"/>
        </w:rPr>
      </w:pPr>
      <w:r w:rsidRPr="006D3749">
        <w:rPr>
          <w:rFonts w:ascii="Times New Roman" w:eastAsia="Times New Roman" w:hAnsi="Times New Roman" w:cs="Traditional Arabic" w:hint="cs"/>
          <w:b/>
          <w:bCs/>
          <w:sz w:val="32"/>
          <w:szCs w:val="32"/>
          <w:rtl/>
          <w:lang w:eastAsia="ar-SA" w:bidi="ar-JO"/>
        </w:rPr>
        <w:t>5-11</w:t>
      </w:r>
      <w:r w:rsidRPr="006D3749">
        <w:rPr>
          <w:rFonts w:ascii="Times New Roman" w:eastAsia="Times New Roman" w:hAnsi="Times New Roman" w:cs="Traditional Arabic" w:hint="cs"/>
          <w:sz w:val="32"/>
          <w:szCs w:val="32"/>
          <w:rtl/>
          <w:lang w:eastAsia="ar-SA" w:bidi="ar-JO"/>
        </w:rPr>
        <w:t xml:space="preserve"> ظروف التخزين المحددة من قبل الـمُصَنِّع.</w:t>
      </w:r>
    </w:p>
    <w:p w:rsidR="006D3749" w:rsidRPr="006D3749" w:rsidRDefault="006D3749" w:rsidP="006D3749">
      <w:pPr>
        <w:bidi/>
        <w:spacing w:after="0" w:line="240" w:lineRule="auto"/>
        <w:rPr>
          <w:rFonts w:ascii="Times New Roman" w:eastAsia="Times New Roman" w:hAnsi="Times New Roman" w:cs="Traditional Arabic"/>
          <w:sz w:val="32"/>
          <w:szCs w:val="32"/>
          <w:rtl/>
          <w:lang w:eastAsia="ar-SA" w:bidi="ar-JO"/>
        </w:rPr>
      </w:pPr>
      <w:r w:rsidRPr="006D3749">
        <w:rPr>
          <w:rFonts w:ascii="Times New Roman" w:eastAsia="Times New Roman" w:hAnsi="Times New Roman" w:cs="Traditional Arabic" w:hint="cs"/>
          <w:b/>
          <w:bCs/>
          <w:sz w:val="32"/>
          <w:szCs w:val="32"/>
          <w:rtl/>
          <w:lang w:eastAsia="ar-SA" w:bidi="ar-JO"/>
        </w:rPr>
        <w:t>5-12</w:t>
      </w:r>
      <w:r w:rsidRPr="006D3749">
        <w:rPr>
          <w:rFonts w:ascii="Times New Roman" w:eastAsia="Times New Roman" w:hAnsi="Times New Roman" w:cs="Traditional Arabic" w:hint="cs"/>
          <w:sz w:val="32"/>
          <w:szCs w:val="32"/>
          <w:rtl/>
          <w:lang w:eastAsia="ar-SA" w:bidi="ar-JO"/>
        </w:rPr>
        <w:t xml:space="preserve"> تعليمات استعمال المنتج مع وجوب ذكر العبارات التالية:</w:t>
      </w:r>
    </w:p>
    <w:p w:rsidR="006D3749" w:rsidRPr="006D3749" w:rsidRDefault="006D3749" w:rsidP="006D3749">
      <w:pPr>
        <w:bidi/>
        <w:spacing w:after="0" w:line="240" w:lineRule="auto"/>
        <w:rPr>
          <w:rFonts w:ascii="Times New Roman" w:eastAsia="Times New Roman" w:hAnsi="Times New Roman" w:cs="Traditional Arabic"/>
          <w:sz w:val="32"/>
          <w:szCs w:val="32"/>
          <w:lang w:eastAsia="ar-SA" w:bidi="ar-JO"/>
        </w:rPr>
      </w:pPr>
      <w:r w:rsidRPr="006D3749">
        <w:rPr>
          <w:rFonts w:ascii="Times New Roman" w:eastAsia="Times New Roman" w:hAnsi="Times New Roman" w:cs="Traditional Arabic" w:hint="cs"/>
          <w:sz w:val="32"/>
          <w:szCs w:val="32"/>
          <w:rtl/>
          <w:lang w:eastAsia="ar-SA" w:bidi="ar-JO"/>
        </w:rPr>
        <w:t>- يحفظ بعيداً عن متناول أيدي الأطفال.</w:t>
      </w:r>
    </w:p>
    <w:p w:rsidR="006D3749" w:rsidRPr="006D3749" w:rsidRDefault="006D3749" w:rsidP="006D3749">
      <w:pPr>
        <w:bidi/>
        <w:spacing w:after="0" w:line="240" w:lineRule="auto"/>
        <w:rPr>
          <w:rFonts w:ascii="Times New Roman" w:eastAsia="Times New Roman" w:hAnsi="Times New Roman" w:cs="Traditional Arabic"/>
          <w:sz w:val="32"/>
          <w:szCs w:val="32"/>
          <w:lang w:eastAsia="ar-SA" w:bidi="ar-JO"/>
        </w:rPr>
      </w:pPr>
      <w:r w:rsidRPr="006D3749">
        <w:rPr>
          <w:rFonts w:ascii="Times New Roman" w:eastAsia="Times New Roman" w:hAnsi="Times New Roman" w:cs="Traditional Arabic" w:hint="cs"/>
          <w:sz w:val="32"/>
          <w:szCs w:val="32"/>
          <w:rtl/>
          <w:lang w:eastAsia="ar-SA" w:bidi="ar-JO"/>
        </w:rPr>
        <w:t xml:space="preserve">- يجب ارتداء القفازات عند الاستعمال. </w:t>
      </w:r>
    </w:p>
    <w:p w:rsidR="006D3749" w:rsidRPr="006D3749" w:rsidRDefault="006D3749" w:rsidP="006D3749">
      <w:pPr>
        <w:bidi/>
        <w:spacing w:after="0" w:line="240" w:lineRule="auto"/>
        <w:rPr>
          <w:rFonts w:ascii="Times New Roman" w:eastAsia="Times New Roman" w:hAnsi="Times New Roman" w:cs="Traditional Arabic"/>
          <w:sz w:val="32"/>
          <w:szCs w:val="32"/>
          <w:lang w:eastAsia="ar-SA" w:bidi="ar-JO"/>
        </w:rPr>
      </w:pPr>
      <w:r w:rsidRPr="006D3749">
        <w:rPr>
          <w:rFonts w:ascii="Times New Roman" w:eastAsia="Times New Roman" w:hAnsi="Times New Roman" w:cs="Traditional Arabic" w:hint="cs"/>
          <w:sz w:val="32"/>
          <w:szCs w:val="32"/>
          <w:rtl/>
          <w:lang w:eastAsia="ar-SA" w:bidi="ar-JO"/>
        </w:rPr>
        <w:t>- يجب ألا يخلط المحلول مع المنظفات المنزلية الأخرى التي تحتوي على الأمونيا والأحماض, قد يطلق الغازات الخطرة.</w:t>
      </w:r>
    </w:p>
    <w:p w:rsidR="006D3749" w:rsidRPr="006D3749" w:rsidRDefault="006D3749" w:rsidP="006D3749">
      <w:pPr>
        <w:bidi/>
        <w:spacing w:after="0" w:line="240" w:lineRule="auto"/>
        <w:rPr>
          <w:rFonts w:ascii="Times New Roman" w:eastAsia="Times New Roman" w:hAnsi="Times New Roman" w:cs="Traditional Arabic"/>
          <w:sz w:val="32"/>
          <w:szCs w:val="32"/>
          <w:rtl/>
          <w:lang w:eastAsia="ar-SA" w:bidi="ar-JO"/>
        </w:rPr>
      </w:pPr>
      <w:r w:rsidRPr="006D3749">
        <w:rPr>
          <w:rFonts w:ascii="Times New Roman" w:eastAsia="Times New Roman" w:hAnsi="Times New Roman" w:cs="Traditional Arabic" w:hint="cs"/>
          <w:sz w:val="32"/>
          <w:szCs w:val="32"/>
          <w:rtl/>
          <w:lang w:eastAsia="ar-SA" w:bidi="ar-JO"/>
        </w:rPr>
        <w:t>- لا يستعمل هذا المنتج مع الحرير, الصوف, الموهير, الجلد والمنسوجات الملونة.</w:t>
      </w:r>
    </w:p>
    <w:p w:rsidR="006D3749" w:rsidRPr="006D3749" w:rsidRDefault="006D3749" w:rsidP="006D3749">
      <w:pPr>
        <w:bidi/>
        <w:spacing w:after="0" w:line="240" w:lineRule="auto"/>
        <w:rPr>
          <w:rFonts w:ascii="Times New Roman" w:eastAsia="Times New Roman" w:hAnsi="Times New Roman" w:cs="Traditional Arabic"/>
          <w:sz w:val="24"/>
          <w:szCs w:val="24"/>
          <w:rtl/>
          <w:lang w:eastAsia="ar-SA"/>
        </w:rPr>
      </w:pPr>
    </w:p>
    <w:p w:rsidR="006D3749" w:rsidRPr="006D3749" w:rsidRDefault="006D3749" w:rsidP="006D3749">
      <w:pPr>
        <w:bidi/>
        <w:spacing w:after="0" w:line="240" w:lineRule="auto"/>
        <w:jc w:val="lowKashida"/>
        <w:rPr>
          <w:rFonts w:ascii="Times New Roman" w:eastAsia="Times New Roman" w:hAnsi="Times New Roman" w:cs="Traditional Arabic"/>
          <w:b/>
          <w:bCs/>
          <w:sz w:val="36"/>
          <w:szCs w:val="36"/>
          <w:rtl/>
          <w:lang w:eastAsia="ar-SA" w:bidi="ar-JO"/>
        </w:rPr>
      </w:pPr>
      <w:r w:rsidRPr="006D3749">
        <w:rPr>
          <w:rFonts w:ascii="Times New Roman" w:eastAsia="Times New Roman" w:hAnsi="Times New Roman" w:cs="Traditional Arabic" w:hint="cs"/>
          <w:b/>
          <w:bCs/>
          <w:sz w:val="36"/>
          <w:szCs w:val="36"/>
          <w:rtl/>
          <w:lang w:eastAsia="ar-SA" w:bidi="ar-JO"/>
        </w:rPr>
        <w:t>المراجع</w:t>
      </w:r>
    </w:p>
    <w:p w:rsidR="006D3749" w:rsidRPr="006D3749" w:rsidRDefault="006D3749" w:rsidP="006D3749">
      <w:pPr>
        <w:bidi/>
        <w:spacing w:after="0" w:line="240" w:lineRule="auto"/>
        <w:jc w:val="lowKashida"/>
        <w:rPr>
          <w:rFonts w:ascii="Times New Roman" w:eastAsia="Times New Roman" w:hAnsi="Times New Roman" w:cs="Traditional Arabic"/>
          <w:sz w:val="10"/>
          <w:szCs w:val="10"/>
          <w:rtl/>
          <w:lang w:eastAsia="ar-SA" w:bidi="ar-JO"/>
        </w:rPr>
      </w:pPr>
    </w:p>
    <w:p w:rsidR="006D3749" w:rsidRPr="006D3749" w:rsidRDefault="006D3749" w:rsidP="006D3749">
      <w:pPr>
        <w:bidi/>
        <w:spacing w:after="0" w:line="240" w:lineRule="auto"/>
        <w:rPr>
          <w:rFonts w:ascii="Times New Roman" w:eastAsia="Times New Roman" w:hAnsi="Times New Roman" w:cs="Traditional Arabic"/>
          <w:sz w:val="32"/>
          <w:szCs w:val="32"/>
          <w:lang w:eastAsia="ar-SA" w:bidi="ar-JO"/>
        </w:rPr>
      </w:pPr>
      <w:r w:rsidRPr="006D3749">
        <w:rPr>
          <w:rFonts w:ascii="Times New Roman" w:eastAsia="Times New Roman" w:hAnsi="Times New Roman" w:cs="Traditional Arabic" w:hint="cs"/>
          <w:sz w:val="32"/>
          <w:szCs w:val="32"/>
          <w:rtl/>
          <w:lang w:eastAsia="ar-SA" w:bidi="ar-JO"/>
        </w:rPr>
        <w:t>- المواصفة القياسية الخليجية 802/2009, محلول هيبوكلوريت الصوديوم للاستخدامات المنزلية.</w:t>
      </w:r>
    </w:p>
    <w:p w:rsidR="006D3749" w:rsidRPr="006D3749" w:rsidRDefault="006D3749" w:rsidP="006D3749">
      <w:pPr>
        <w:bidi/>
        <w:spacing w:after="0" w:line="240" w:lineRule="auto"/>
        <w:rPr>
          <w:rFonts w:ascii="Times New Roman" w:eastAsia="Times New Roman" w:hAnsi="Times New Roman" w:cs="Traditional Arabic"/>
          <w:sz w:val="32"/>
          <w:szCs w:val="32"/>
          <w:rtl/>
          <w:lang w:eastAsia="ar-SA" w:bidi="ar-JO"/>
        </w:rPr>
      </w:pPr>
      <w:r w:rsidRPr="006D3749">
        <w:rPr>
          <w:rFonts w:ascii="Times New Roman" w:eastAsia="Times New Roman" w:hAnsi="Times New Roman" w:cs="Traditional Arabic" w:hint="cs"/>
          <w:sz w:val="32"/>
          <w:szCs w:val="32"/>
          <w:rtl/>
          <w:lang w:eastAsia="ar-SA" w:bidi="ar-JO"/>
        </w:rPr>
        <w:t xml:space="preserve">- </w:t>
      </w:r>
      <w:r w:rsidRPr="006D3749">
        <w:rPr>
          <w:rFonts w:ascii="Times New Roman" w:eastAsia="Times New Roman" w:hAnsi="Times New Roman" w:cs="Traditional Arabic"/>
          <w:sz w:val="32"/>
          <w:szCs w:val="32"/>
          <w:rtl/>
          <w:lang w:eastAsia="ar-SA" w:bidi="ar-JO"/>
        </w:rPr>
        <w:t>نتائج فحوصات مخبرية</w:t>
      </w:r>
      <w:r w:rsidRPr="006D3749">
        <w:rPr>
          <w:rFonts w:ascii="Times New Roman" w:eastAsia="Times New Roman" w:hAnsi="Times New Roman" w:cs="Traditional Arabic" w:hint="cs"/>
          <w:sz w:val="32"/>
          <w:szCs w:val="32"/>
          <w:rtl/>
          <w:lang w:eastAsia="ar-SA" w:bidi="ar-JO"/>
        </w:rPr>
        <w:t>.</w:t>
      </w:r>
    </w:p>
    <w:p w:rsidR="006D3749" w:rsidRPr="006D3749" w:rsidRDefault="006D3749" w:rsidP="006D3749">
      <w:pPr>
        <w:bidi/>
        <w:spacing w:after="0" w:line="240" w:lineRule="auto"/>
        <w:jc w:val="lowKashida"/>
        <w:rPr>
          <w:rFonts w:ascii="Times New Roman" w:eastAsia="Times New Roman" w:hAnsi="Times New Roman" w:cs="Traditional Arabic"/>
          <w:sz w:val="24"/>
          <w:szCs w:val="24"/>
          <w:rtl/>
          <w:lang w:eastAsia="ar-SA" w:bidi="ar-JO"/>
        </w:rPr>
      </w:pPr>
    </w:p>
    <w:p w:rsidR="006D3749" w:rsidRPr="006D3749" w:rsidRDefault="006D3749" w:rsidP="006D3749">
      <w:pPr>
        <w:bidi/>
        <w:spacing w:after="0" w:line="240" w:lineRule="auto"/>
        <w:rPr>
          <w:rFonts w:ascii="Times New Roman" w:eastAsia="Times New Roman" w:hAnsi="Times New Roman" w:cs="Traditional Arabic" w:hint="cs"/>
          <w:sz w:val="72"/>
          <w:szCs w:val="72"/>
          <w:rtl/>
          <w:lang w:eastAsia="ar-SA" w:bidi="ar-JO"/>
        </w:rPr>
      </w:pPr>
    </w:p>
    <w:sectPr w:rsidR="006D3749" w:rsidRPr="006D3749" w:rsidSect="006411E5">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2A92" w:rsidRDefault="00F62A92" w:rsidP="006411E5">
      <w:pPr>
        <w:spacing w:after="0" w:line="240" w:lineRule="auto"/>
      </w:pPr>
      <w:r>
        <w:separator/>
      </w:r>
    </w:p>
  </w:endnote>
  <w:endnote w:type="continuationSeparator" w:id="0">
    <w:p w:rsidR="00F62A92" w:rsidRDefault="00F62A92" w:rsidP="006411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T Bold Heading">
    <w:panose1 w:val="0201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EUAlbertina">
    <w:altName w:val="EU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Lib">
    <w:altName w:val="Times New Roman"/>
    <w:charset w:val="00"/>
    <w:family w:val="auto"/>
    <w:pitch w:val="variable"/>
    <w:sig w:usb0="80000003" w:usb1="00000000" w:usb2="00000000" w:usb3="00000000" w:csb0="00000001" w:csb1="00000000"/>
  </w:font>
  <w:font w:name="AL-Mohanad Bold">
    <w:altName w:val="Arial"/>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American Classic">
    <w:altName w:val="Times New Roman"/>
    <w:charset w:val="00"/>
    <w:family w:val="roman"/>
    <w:pitch w:val="variable"/>
    <w:sig w:usb0="00000001" w:usb1="00000000"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9248306"/>
      <w:docPartObj>
        <w:docPartGallery w:val="Page Numbers (Bottom of Page)"/>
        <w:docPartUnique/>
      </w:docPartObj>
    </w:sdtPr>
    <w:sdtEndPr>
      <w:rPr>
        <w:noProof/>
      </w:rPr>
    </w:sdtEndPr>
    <w:sdtContent>
      <w:p w:rsidR="00F249D3" w:rsidRDefault="006E0A06">
        <w:pPr>
          <w:pStyle w:val="Footer"/>
          <w:jc w:val="center"/>
        </w:pPr>
        <w:r>
          <w:fldChar w:fldCharType="begin"/>
        </w:r>
        <w:r w:rsidR="00E809EF">
          <w:instrText xml:space="preserve"> PAGE   \* MERGEFORMAT </w:instrText>
        </w:r>
        <w:r>
          <w:fldChar w:fldCharType="separate"/>
        </w:r>
        <w:r w:rsidR="00DA2975">
          <w:rPr>
            <w:noProof/>
          </w:rPr>
          <w:t>3</w:t>
        </w:r>
        <w:r>
          <w:rPr>
            <w:noProof/>
          </w:rPr>
          <w:fldChar w:fldCharType="end"/>
        </w:r>
      </w:p>
    </w:sdtContent>
  </w:sdt>
  <w:p w:rsidR="00F249D3" w:rsidRDefault="00F249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2A92" w:rsidRDefault="00F62A92" w:rsidP="006411E5">
      <w:pPr>
        <w:spacing w:after="0" w:line="240" w:lineRule="auto"/>
      </w:pPr>
      <w:r>
        <w:separator/>
      </w:r>
    </w:p>
  </w:footnote>
  <w:footnote w:type="continuationSeparator" w:id="0">
    <w:p w:rsidR="00F62A92" w:rsidRDefault="00F62A92" w:rsidP="006411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0C0A01"/>
    <w:multiLevelType w:val="hybridMultilevel"/>
    <w:tmpl w:val="17F4315C"/>
    <w:lvl w:ilvl="0" w:tplc="E0640EC6">
      <w:start w:val="1"/>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37B31FE6"/>
    <w:multiLevelType w:val="multilevel"/>
    <w:tmpl w:val="1BE80074"/>
    <w:lvl w:ilvl="0">
      <w:start w:val="1"/>
      <w:numFmt w:val="decimal"/>
      <w:pStyle w:val="Heading1"/>
      <w:lvlText w:val="%1-"/>
      <w:lvlJc w:val="right"/>
      <w:pPr>
        <w:tabs>
          <w:tab w:val="num" w:pos="57"/>
        </w:tabs>
        <w:ind w:left="57" w:right="57" w:hanging="57"/>
      </w:pPr>
      <w:rPr>
        <w:rFonts w:asciiTheme="majorBidi" w:hAnsiTheme="majorBidi" w:cstheme="majorBidi" w:hint="default"/>
        <w:sz w:val="32"/>
        <w:szCs w:val="32"/>
      </w:rPr>
    </w:lvl>
    <w:lvl w:ilvl="1">
      <w:start w:val="1"/>
      <w:numFmt w:val="decimal"/>
      <w:pStyle w:val="a"/>
      <w:lvlText w:val="%1/ %2 "/>
      <w:lvlJc w:val="right"/>
      <w:pPr>
        <w:tabs>
          <w:tab w:val="num" w:pos="502"/>
        </w:tabs>
        <w:ind w:left="-425" w:firstLine="567"/>
      </w:pPr>
      <w:rPr>
        <w:rFonts w:ascii="Simplified Arabic" w:hAnsi="Simplified Arabic" w:cs="Simplified Arabic" w:hint="default"/>
        <w:b w:val="0"/>
        <w:bCs w:val="0"/>
        <w:i w:val="0"/>
        <w:iCs w:val="0"/>
        <w:caps w:val="0"/>
        <w:smallCaps w:val="0"/>
        <w:strike w:val="0"/>
        <w:dstrike w:val="0"/>
        <w:noProof w:val="0"/>
        <w:vanish w:val="0"/>
        <w:spacing w:val="0"/>
        <w:kern w:val="0"/>
        <w:position w:val="0"/>
        <w:sz w:val="28"/>
        <w:szCs w:val="28"/>
        <w:u w:val="none"/>
        <w:vertAlign w:val="baseline"/>
        <w:em w:val="no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start w:val="1"/>
      <w:numFmt w:val="decimal"/>
      <w:lvlText w:val="%1/ %2/ %3 "/>
      <w:lvlJc w:val="right"/>
      <w:pPr>
        <w:tabs>
          <w:tab w:val="num" w:pos="360"/>
        </w:tabs>
        <w:ind w:left="-1077" w:firstLine="1077"/>
      </w:pPr>
      <w:rPr>
        <w:rFonts w:hint="default"/>
        <w:b/>
        <w:bCs/>
        <w:i w:val="0"/>
        <w:iCs w:val="0"/>
        <w:sz w:val="28"/>
        <w:szCs w:val="32"/>
      </w:rPr>
    </w:lvl>
    <w:lvl w:ilvl="3">
      <w:start w:val="1"/>
      <w:numFmt w:val="decimal"/>
      <w:lvlText w:val="%1/ %2/ %3/ %4"/>
      <w:lvlJc w:val="center"/>
      <w:pPr>
        <w:tabs>
          <w:tab w:val="num" w:pos="-2767"/>
        </w:tabs>
        <w:ind w:left="-4111" w:firstLine="624"/>
      </w:pPr>
      <w:rPr>
        <w:rFonts w:hint="default"/>
        <w:b/>
        <w:bCs/>
        <w:i w:val="0"/>
        <w:iCs w:val="0"/>
        <w:szCs w:val="32"/>
      </w:rPr>
    </w:lvl>
    <w:lvl w:ilvl="4">
      <w:start w:val="1"/>
      <w:numFmt w:val="decimal"/>
      <w:lvlText w:val="%1/ %2/ %3/ %4/ %5"/>
      <w:lvlJc w:val="center"/>
      <w:pPr>
        <w:tabs>
          <w:tab w:val="num" w:pos="-2237"/>
        </w:tabs>
        <w:ind w:left="-4111" w:firstLine="794"/>
      </w:pPr>
      <w:rPr>
        <w:rFonts w:hint="default"/>
        <w:bCs/>
        <w:iCs w:val="0"/>
        <w:szCs w:val="32"/>
      </w:rPr>
    </w:lvl>
    <w:lvl w:ilvl="5">
      <w:start w:val="1"/>
      <w:numFmt w:val="decimal"/>
      <w:lvlText w:val="%1/ %2/ %3/ %4/ %5/ %6"/>
      <w:lvlJc w:val="center"/>
      <w:pPr>
        <w:tabs>
          <w:tab w:val="num" w:pos="-2180"/>
        </w:tabs>
        <w:ind w:left="-4111" w:firstLine="851"/>
      </w:pPr>
      <w:rPr>
        <w:rFonts w:hint="default"/>
        <w:bCs/>
        <w:iCs w:val="0"/>
        <w:szCs w:val="32"/>
      </w:rPr>
    </w:lvl>
    <w:lvl w:ilvl="6">
      <w:start w:val="1"/>
      <w:numFmt w:val="decimal"/>
      <w:lvlText w:val="%1/ %2/ %3/ %4/ %5/ %6/ %7"/>
      <w:lvlJc w:val="center"/>
      <w:pPr>
        <w:tabs>
          <w:tab w:val="num" w:pos="-1897"/>
        </w:tabs>
        <w:ind w:left="-4111" w:firstLine="1134"/>
      </w:pPr>
      <w:rPr>
        <w:rFonts w:hint="default"/>
        <w:szCs w:val="32"/>
      </w:rPr>
    </w:lvl>
    <w:lvl w:ilvl="7">
      <w:start w:val="1"/>
      <w:numFmt w:val="decimal"/>
      <w:lvlText w:val="%1-%2-%3-%4-%5-%6-%7-%8-"/>
      <w:lvlJc w:val="center"/>
      <w:pPr>
        <w:tabs>
          <w:tab w:val="num" w:pos="-151"/>
        </w:tabs>
        <w:ind w:left="-1231" w:right="2880" w:hanging="360"/>
      </w:pPr>
      <w:rPr>
        <w:rFonts w:hint="default"/>
      </w:rPr>
    </w:lvl>
    <w:lvl w:ilvl="8">
      <w:start w:val="1"/>
      <w:numFmt w:val="arabicAlpha"/>
      <w:lvlText w:val="%1-%2-%3-%4-%5-%6-%7-%8-%9-"/>
      <w:lvlJc w:val="center"/>
      <w:pPr>
        <w:tabs>
          <w:tab w:val="num" w:pos="-871"/>
        </w:tabs>
        <w:ind w:left="-871" w:right="3240" w:hanging="360"/>
      </w:pPr>
      <w:rPr>
        <w:rFonts w:hint="default"/>
      </w:rPr>
    </w:lvl>
  </w:abstractNum>
  <w:abstractNum w:abstractNumId="2">
    <w:nsid w:val="5E9E27BB"/>
    <w:multiLevelType w:val="hybridMultilevel"/>
    <w:tmpl w:val="F11ED06A"/>
    <w:lvl w:ilvl="0" w:tplc="613A5EA2">
      <w:start w:val="2"/>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D702545"/>
    <w:multiLevelType w:val="hybridMultilevel"/>
    <w:tmpl w:val="BE9ABBEA"/>
    <w:lvl w:ilvl="0" w:tplc="41909E56">
      <w:start w:val="1"/>
      <w:numFmt w:val="bullet"/>
      <w:pStyle w:val="Bullates"/>
      <w:lvlText w:val=""/>
      <w:lvlJc w:val="left"/>
      <w:pPr>
        <w:tabs>
          <w:tab w:val="num" w:pos="700"/>
        </w:tabs>
        <w:ind w:left="340" w:right="340" w:firstLine="0"/>
      </w:pPr>
      <w:rPr>
        <w:rFonts w:ascii="Symbol" w:hAnsi="Symbol" w:cs="Symbol" w:hint="default"/>
        <w:sz w:val="28"/>
        <w:szCs w:val="28"/>
      </w:rPr>
    </w:lvl>
    <w:lvl w:ilvl="1" w:tplc="04010003" w:tentative="1">
      <w:start w:val="1"/>
      <w:numFmt w:val="bullet"/>
      <w:lvlText w:val="o"/>
      <w:lvlJc w:val="left"/>
      <w:pPr>
        <w:tabs>
          <w:tab w:val="num" w:pos="1440"/>
        </w:tabs>
        <w:ind w:left="1440" w:right="1440" w:hanging="360"/>
      </w:pPr>
      <w:rPr>
        <w:rFonts w:ascii="Courier New" w:hAnsi="Courier New" w:hint="default"/>
      </w:rPr>
    </w:lvl>
    <w:lvl w:ilvl="2" w:tplc="04010005" w:tentative="1">
      <w:start w:val="1"/>
      <w:numFmt w:val="bullet"/>
      <w:lvlText w:val=""/>
      <w:lvlJc w:val="left"/>
      <w:pPr>
        <w:tabs>
          <w:tab w:val="num" w:pos="2160"/>
        </w:tabs>
        <w:ind w:left="2160" w:right="2160" w:hanging="360"/>
      </w:pPr>
      <w:rPr>
        <w:rFonts w:ascii="Wingdings" w:hAnsi="Wingdings" w:hint="default"/>
      </w:rPr>
    </w:lvl>
    <w:lvl w:ilvl="3" w:tplc="04010001" w:tentative="1">
      <w:start w:val="1"/>
      <w:numFmt w:val="bullet"/>
      <w:lvlText w:val=""/>
      <w:lvlJc w:val="left"/>
      <w:pPr>
        <w:tabs>
          <w:tab w:val="num" w:pos="2880"/>
        </w:tabs>
        <w:ind w:left="2880" w:right="2880" w:hanging="360"/>
      </w:pPr>
      <w:rPr>
        <w:rFonts w:ascii="Symbol" w:hAnsi="Symbol" w:hint="default"/>
      </w:rPr>
    </w:lvl>
    <w:lvl w:ilvl="4" w:tplc="04010003" w:tentative="1">
      <w:start w:val="1"/>
      <w:numFmt w:val="bullet"/>
      <w:lvlText w:val="o"/>
      <w:lvlJc w:val="left"/>
      <w:pPr>
        <w:tabs>
          <w:tab w:val="num" w:pos="3600"/>
        </w:tabs>
        <w:ind w:left="3600" w:right="3600" w:hanging="360"/>
      </w:pPr>
      <w:rPr>
        <w:rFonts w:ascii="Courier New" w:hAnsi="Courier New" w:hint="default"/>
      </w:rPr>
    </w:lvl>
    <w:lvl w:ilvl="5" w:tplc="04010005" w:tentative="1">
      <w:start w:val="1"/>
      <w:numFmt w:val="bullet"/>
      <w:lvlText w:val=""/>
      <w:lvlJc w:val="left"/>
      <w:pPr>
        <w:tabs>
          <w:tab w:val="num" w:pos="4320"/>
        </w:tabs>
        <w:ind w:left="4320" w:right="4320" w:hanging="360"/>
      </w:pPr>
      <w:rPr>
        <w:rFonts w:ascii="Wingdings" w:hAnsi="Wingdings" w:hint="default"/>
      </w:rPr>
    </w:lvl>
    <w:lvl w:ilvl="6" w:tplc="04010001" w:tentative="1">
      <w:start w:val="1"/>
      <w:numFmt w:val="bullet"/>
      <w:lvlText w:val=""/>
      <w:lvlJc w:val="left"/>
      <w:pPr>
        <w:tabs>
          <w:tab w:val="num" w:pos="5040"/>
        </w:tabs>
        <w:ind w:left="5040" w:right="5040" w:hanging="360"/>
      </w:pPr>
      <w:rPr>
        <w:rFonts w:ascii="Symbol" w:hAnsi="Symbol" w:hint="default"/>
      </w:rPr>
    </w:lvl>
    <w:lvl w:ilvl="7" w:tplc="04010003" w:tentative="1">
      <w:start w:val="1"/>
      <w:numFmt w:val="bullet"/>
      <w:lvlText w:val="o"/>
      <w:lvlJc w:val="left"/>
      <w:pPr>
        <w:tabs>
          <w:tab w:val="num" w:pos="5760"/>
        </w:tabs>
        <w:ind w:left="5760" w:right="5760" w:hanging="360"/>
      </w:pPr>
      <w:rPr>
        <w:rFonts w:ascii="Courier New" w:hAnsi="Courier New" w:hint="default"/>
      </w:rPr>
    </w:lvl>
    <w:lvl w:ilvl="8" w:tplc="04010005" w:tentative="1">
      <w:start w:val="1"/>
      <w:numFmt w:val="bullet"/>
      <w:lvlText w:val=""/>
      <w:lvlJc w:val="left"/>
      <w:pPr>
        <w:tabs>
          <w:tab w:val="num" w:pos="6480"/>
        </w:tabs>
        <w:ind w:left="6480" w:right="6480" w:hanging="360"/>
      </w:pPr>
      <w:rPr>
        <w:rFonts w:ascii="Wingdings" w:hAnsi="Wingdings" w:hint="default"/>
      </w:rPr>
    </w:lvl>
  </w:abstractNum>
  <w:abstractNum w:abstractNumId="4">
    <w:nsid w:val="73820FCE"/>
    <w:multiLevelType w:val="hybridMultilevel"/>
    <w:tmpl w:val="B240D87C"/>
    <w:lvl w:ilvl="0" w:tplc="49B65EB4">
      <w:numFmt w:val="bullet"/>
      <w:lvlText w:val="-"/>
      <w:lvlJc w:val="left"/>
      <w:pPr>
        <w:ind w:left="1080" w:hanging="360"/>
      </w:pPr>
      <w:rPr>
        <w:rFonts w:ascii="Arabic Transparent" w:eastAsia="Times New Roman" w:hAnsi="Arabic Transparent" w:cs="Arabic Transparent"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D115153"/>
    <w:multiLevelType w:val="hybridMultilevel"/>
    <w:tmpl w:val="AEFC76E6"/>
    <w:lvl w:ilvl="0" w:tplc="3A08C1E2">
      <w:start w:val="1"/>
      <w:numFmt w:val="decimal"/>
      <w:lvlText w:val="%1-"/>
      <w:lvlJc w:val="left"/>
      <w:pPr>
        <w:ind w:left="750" w:hanging="39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1"/>
  </w:num>
  <w:num w:numId="4">
    <w:abstractNumId w:val="4"/>
  </w:num>
  <w:num w:numId="5">
    <w:abstractNumId w:val="2"/>
  </w:num>
  <w:num w:numId="6">
    <w:abstractNumId w:val="0"/>
  </w:num>
  <w:num w:numId="7">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696"/>
    <w:rsid w:val="0000745E"/>
    <w:rsid w:val="000134ED"/>
    <w:rsid w:val="00013AE1"/>
    <w:rsid w:val="00053B1B"/>
    <w:rsid w:val="00062387"/>
    <w:rsid w:val="00066C45"/>
    <w:rsid w:val="00072AB6"/>
    <w:rsid w:val="00077CD7"/>
    <w:rsid w:val="0008774C"/>
    <w:rsid w:val="00091BA1"/>
    <w:rsid w:val="0009680C"/>
    <w:rsid w:val="000A2A3B"/>
    <w:rsid w:val="000A716A"/>
    <w:rsid w:val="000C14B9"/>
    <w:rsid w:val="000C4C5A"/>
    <w:rsid w:val="000E725D"/>
    <w:rsid w:val="000F4310"/>
    <w:rsid w:val="00105BDA"/>
    <w:rsid w:val="00114395"/>
    <w:rsid w:val="00143111"/>
    <w:rsid w:val="00143C88"/>
    <w:rsid w:val="00161E03"/>
    <w:rsid w:val="0018032F"/>
    <w:rsid w:val="00191A3D"/>
    <w:rsid w:val="001C0461"/>
    <w:rsid w:val="001D7620"/>
    <w:rsid w:val="001E1E19"/>
    <w:rsid w:val="001E6952"/>
    <w:rsid w:val="00202A00"/>
    <w:rsid w:val="00207A4D"/>
    <w:rsid w:val="002223AD"/>
    <w:rsid w:val="00230D42"/>
    <w:rsid w:val="00231CBF"/>
    <w:rsid w:val="002456E5"/>
    <w:rsid w:val="002464D7"/>
    <w:rsid w:val="002479B6"/>
    <w:rsid w:val="00257022"/>
    <w:rsid w:val="002816BC"/>
    <w:rsid w:val="00281D1F"/>
    <w:rsid w:val="002A6A31"/>
    <w:rsid w:val="002E30AF"/>
    <w:rsid w:val="002E3796"/>
    <w:rsid w:val="002F6011"/>
    <w:rsid w:val="00321DB4"/>
    <w:rsid w:val="0032675F"/>
    <w:rsid w:val="00327407"/>
    <w:rsid w:val="00347139"/>
    <w:rsid w:val="00347A77"/>
    <w:rsid w:val="00347F11"/>
    <w:rsid w:val="00361C5C"/>
    <w:rsid w:val="00362C1A"/>
    <w:rsid w:val="003861FA"/>
    <w:rsid w:val="0039261C"/>
    <w:rsid w:val="00392E67"/>
    <w:rsid w:val="00395535"/>
    <w:rsid w:val="0039560A"/>
    <w:rsid w:val="003A014F"/>
    <w:rsid w:val="003A4E29"/>
    <w:rsid w:val="003B5DB4"/>
    <w:rsid w:val="003C47AA"/>
    <w:rsid w:val="003E1C23"/>
    <w:rsid w:val="003E479E"/>
    <w:rsid w:val="003F7782"/>
    <w:rsid w:val="00402DE2"/>
    <w:rsid w:val="00417EBB"/>
    <w:rsid w:val="004574BB"/>
    <w:rsid w:val="004662E2"/>
    <w:rsid w:val="00474EE6"/>
    <w:rsid w:val="00477442"/>
    <w:rsid w:val="004830CF"/>
    <w:rsid w:val="00487BD0"/>
    <w:rsid w:val="004B0092"/>
    <w:rsid w:val="004D65D2"/>
    <w:rsid w:val="005224E4"/>
    <w:rsid w:val="00542219"/>
    <w:rsid w:val="00564E0B"/>
    <w:rsid w:val="005A053D"/>
    <w:rsid w:val="005A203F"/>
    <w:rsid w:val="005B3A88"/>
    <w:rsid w:val="005D56E2"/>
    <w:rsid w:val="005D69A2"/>
    <w:rsid w:val="005E464F"/>
    <w:rsid w:val="005E52F2"/>
    <w:rsid w:val="00604314"/>
    <w:rsid w:val="00620FCF"/>
    <w:rsid w:val="006238D7"/>
    <w:rsid w:val="00630DE6"/>
    <w:rsid w:val="006411E5"/>
    <w:rsid w:val="006540DC"/>
    <w:rsid w:val="0066283F"/>
    <w:rsid w:val="00684CBE"/>
    <w:rsid w:val="006871FB"/>
    <w:rsid w:val="00692E2E"/>
    <w:rsid w:val="006A29A4"/>
    <w:rsid w:val="006A3F0B"/>
    <w:rsid w:val="006D3749"/>
    <w:rsid w:val="006E0A06"/>
    <w:rsid w:val="00725F0C"/>
    <w:rsid w:val="00737096"/>
    <w:rsid w:val="0074203D"/>
    <w:rsid w:val="00756E39"/>
    <w:rsid w:val="00770EBD"/>
    <w:rsid w:val="00777758"/>
    <w:rsid w:val="00792C5C"/>
    <w:rsid w:val="0079788F"/>
    <w:rsid w:val="007A6696"/>
    <w:rsid w:val="007C1939"/>
    <w:rsid w:val="007C4461"/>
    <w:rsid w:val="007D1B13"/>
    <w:rsid w:val="007E1224"/>
    <w:rsid w:val="007F2A37"/>
    <w:rsid w:val="00805AF5"/>
    <w:rsid w:val="00844BEA"/>
    <w:rsid w:val="00846A42"/>
    <w:rsid w:val="0085754D"/>
    <w:rsid w:val="008624CF"/>
    <w:rsid w:val="008647B6"/>
    <w:rsid w:val="00893DD0"/>
    <w:rsid w:val="008A486B"/>
    <w:rsid w:val="008B25B9"/>
    <w:rsid w:val="008B587F"/>
    <w:rsid w:val="008C3B85"/>
    <w:rsid w:val="008D520D"/>
    <w:rsid w:val="008E380F"/>
    <w:rsid w:val="008E39A6"/>
    <w:rsid w:val="008E5A1D"/>
    <w:rsid w:val="00922AC4"/>
    <w:rsid w:val="00922E4C"/>
    <w:rsid w:val="00923B4A"/>
    <w:rsid w:val="009303C0"/>
    <w:rsid w:val="00931642"/>
    <w:rsid w:val="00940614"/>
    <w:rsid w:val="0095073B"/>
    <w:rsid w:val="00956004"/>
    <w:rsid w:val="00976E7F"/>
    <w:rsid w:val="00985E49"/>
    <w:rsid w:val="009C3976"/>
    <w:rsid w:val="009E32B0"/>
    <w:rsid w:val="00A02D86"/>
    <w:rsid w:val="00A22567"/>
    <w:rsid w:val="00A57763"/>
    <w:rsid w:val="00A63741"/>
    <w:rsid w:val="00AA4F0E"/>
    <w:rsid w:val="00AA589F"/>
    <w:rsid w:val="00AD203A"/>
    <w:rsid w:val="00AD3305"/>
    <w:rsid w:val="00AD54AD"/>
    <w:rsid w:val="00AE52BF"/>
    <w:rsid w:val="00AE68B1"/>
    <w:rsid w:val="00B010AD"/>
    <w:rsid w:val="00B100AC"/>
    <w:rsid w:val="00B479CF"/>
    <w:rsid w:val="00B52F70"/>
    <w:rsid w:val="00B61404"/>
    <w:rsid w:val="00B616D7"/>
    <w:rsid w:val="00B64CD6"/>
    <w:rsid w:val="00B74BD9"/>
    <w:rsid w:val="00BA4DBA"/>
    <w:rsid w:val="00BF416C"/>
    <w:rsid w:val="00BF6ABB"/>
    <w:rsid w:val="00C018A4"/>
    <w:rsid w:val="00C049DE"/>
    <w:rsid w:val="00C070DC"/>
    <w:rsid w:val="00C16135"/>
    <w:rsid w:val="00C20DF0"/>
    <w:rsid w:val="00C35283"/>
    <w:rsid w:val="00C35AEE"/>
    <w:rsid w:val="00C63C0A"/>
    <w:rsid w:val="00C75B85"/>
    <w:rsid w:val="00C83F73"/>
    <w:rsid w:val="00C84E65"/>
    <w:rsid w:val="00C96BB1"/>
    <w:rsid w:val="00CB1B84"/>
    <w:rsid w:val="00CC041C"/>
    <w:rsid w:val="00CC0576"/>
    <w:rsid w:val="00CC2607"/>
    <w:rsid w:val="00CE6E97"/>
    <w:rsid w:val="00CF6C03"/>
    <w:rsid w:val="00D01120"/>
    <w:rsid w:val="00D07026"/>
    <w:rsid w:val="00D16653"/>
    <w:rsid w:val="00D413B6"/>
    <w:rsid w:val="00D46C43"/>
    <w:rsid w:val="00D539C2"/>
    <w:rsid w:val="00D609EF"/>
    <w:rsid w:val="00D623D6"/>
    <w:rsid w:val="00D62528"/>
    <w:rsid w:val="00D62CBC"/>
    <w:rsid w:val="00D6761A"/>
    <w:rsid w:val="00D67CE3"/>
    <w:rsid w:val="00D75A5D"/>
    <w:rsid w:val="00D77B4A"/>
    <w:rsid w:val="00D804AE"/>
    <w:rsid w:val="00D80E93"/>
    <w:rsid w:val="00D947F1"/>
    <w:rsid w:val="00DA2975"/>
    <w:rsid w:val="00DA690E"/>
    <w:rsid w:val="00DD4EF1"/>
    <w:rsid w:val="00DE6B77"/>
    <w:rsid w:val="00DF3579"/>
    <w:rsid w:val="00E01B3F"/>
    <w:rsid w:val="00E01E95"/>
    <w:rsid w:val="00E026E7"/>
    <w:rsid w:val="00E06193"/>
    <w:rsid w:val="00E126DF"/>
    <w:rsid w:val="00E235EB"/>
    <w:rsid w:val="00E23675"/>
    <w:rsid w:val="00E2763D"/>
    <w:rsid w:val="00E35FB8"/>
    <w:rsid w:val="00E44BCD"/>
    <w:rsid w:val="00E6618F"/>
    <w:rsid w:val="00E749A6"/>
    <w:rsid w:val="00E809EF"/>
    <w:rsid w:val="00E86EA8"/>
    <w:rsid w:val="00EA6235"/>
    <w:rsid w:val="00EA6B00"/>
    <w:rsid w:val="00ED5190"/>
    <w:rsid w:val="00EF7905"/>
    <w:rsid w:val="00F171AB"/>
    <w:rsid w:val="00F249D3"/>
    <w:rsid w:val="00F33AA7"/>
    <w:rsid w:val="00F340D6"/>
    <w:rsid w:val="00F43795"/>
    <w:rsid w:val="00F44758"/>
    <w:rsid w:val="00F518B1"/>
    <w:rsid w:val="00F53BEB"/>
    <w:rsid w:val="00F62A92"/>
    <w:rsid w:val="00F6440A"/>
    <w:rsid w:val="00F74774"/>
    <w:rsid w:val="00F84220"/>
    <w:rsid w:val="00F906DD"/>
    <w:rsid w:val="00FB7963"/>
    <w:rsid w:val="00FC4C86"/>
    <w:rsid w:val="00FC7560"/>
    <w:rsid w:val="00FF4EA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4AD"/>
  </w:style>
  <w:style w:type="paragraph" w:styleId="Heading1">
    <w:name w:val="heading 1"/>
    <w:aliases w:val="بند رئيسى وسط السطر Char,بند رئيسى وسط السطر"/>
    <w:basedOn w:val="Normal"/>
    <w:next w:val="Normal"/>
    <w:link w:val="Heading1Char"/>
    <w:qFormat/>
    <w:rsid w:val="0066283F"/>
    <w:pPr>
      <w:keepNext/>
      <w:numPr>
        <w:numId w:val="3"/>
      </w:numPr>
      <w:bidi/>
      <w:spacing w:before="480" w:after="120" w:line="400" w:lineRule="exact"/>
      <w:jc w:val="center"/>
      <w:outlineLvl w:val="0"/>
    </w:pPr>
    <w:rPr>
      <w:rFonts w:ascii="Times New Roman" w:eastAsia="Times New Roman" w:hAnsi="Times New Roman" w:cs="PT Bold Heading"/>
      <w:noProof/>
      <w:sz w:val="28"/>
      <w:szCs w:val="28"/>
      <w:lang w:eastAsia="ar-SA"/>
    </w:rPr>
  </w:style>
  <w:style w:type="paragraph" w:styleId="Heading2">
    <w:name w:val="heading 2"/>
    <w:basedOn w:val="Normal"/>
    <w:next w:val="Normal"/>
    <w:link w:val="Heading2Char"/>
    <w:uiPriority w:val="9"/>
    <w:semiHidden/>
    <w:unhideWhenUsed/>
    <w:qFormat/>
    <w:rsid w:val="00143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54221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بند رئيسى وسط السطر Char Char,بند رئيسى وسط السطر Char1"/>
    <w:basedOn w:val="DefaultParagraphFont"/>
    <w:link w:val="Heading1"/>
    <w:rsid w:val="0066283F"/>
    <w:rPr>
      <w:rFonts w:ascii="Times New Roman" w:eastAsia="Times New Roman" w:hAnsi="Times New Roman" w:cs="PT Bold Heading"/>
      <w:noProof/>
      <w:sz w:val="28"/>
      <w:szCs w:val="28"/>
      <w:lang w:eastAsia="ar-SA"/>
    </w:rPr>
  </w:style>
  <w:style w:type="paragraph" w:customStyle="1" w:styleId="a">
    <w:name w:val="بند فرعى جانبى"/>
    <w:basedOn w:val="Normal"/>
    <w:next w:val="Normal"/>
    <w:link w:val="Char"/>
    <w:rsid w:val="0066283F"/>
    <w:pPr>
      <w:numPr>
        <w:ilvl w:val="1"/>
        <w:numId w:val="3"/>
      </w:numPr>
      <w:tabs>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 w:val="left" w:pos="2977"/>
        <w:tab w:val="left" w:pos="3119"/>
        <w:tab w:val="left" w:pos="3260"/>
        <w:tab w:val="left" w:pos="3402"/>
      </w:tabs>
      <w:bidi/>
      <w:spacing w:before="240" w:after="0" w:line="360" w:lineRule="exact"/>
      <w:ind w:right="57"/>
      <w:jc w:val="both"/>
    </w:pPr>
    <w:rPr>
      <w:rFonts w:ascii="Times New Roman" w:eastAsia="Times New Roman" w:hAnsi="Times New Roman" w:cs="Times New Roman"/>
      <w:b/>
      <w:bCs/>
      <w:noProof/>
      <w:sz w:val="24"/>
      <w:szCs w:val="28"/>
      <w:lang w:bidi="ar-EG"/>
    </w:rPr>
  </w:style>
  <w:style w:type="paragraph" w:customStyle="1" w:styleId="Bullates">
    <w:name w:val="Bullates"/>
    <w:basedOn w:val="Heading2"/>
    <w:rsid w:val="00143111"/>
    <w:pPr>
      <w:keepLines w:val="0"/>
      <w:numPr>
        <w:numId w:val="2"/>
      </w:numPr>
      <w:tabs>
        <w:tab w:val="clear" w:pos="700"/>
        <w:tab w:val="num" w:pos="644"/>
        <w:tab w:val="left" w:pos="1134"/>
        <w:tab w:val="num" w:pos="4168"/>
      </w:tabs>
      <w:bidi/>
      <w:spacing w:before="120" w:after="120" w:line="240" w:lineRule="auto"/>
      <w:ind w:left="284" w:right="57" w:hanging="57"/>
      <w:jc w:val="both"/>
    </w:pPr>
    <w:rPr>
      <w:rFonts w:ascii="Times New Roman" w:eastAsia="Times New Roman" w:hAnsi="Times New Roman" w:cs="Times New Roman"/>
      <w:b w:val="0"/>
      <w:bCs w:val="0"/>
      <w:noProof/>
      <w:color w:val="auto"/>
      <w:sz w:val="24"/>
      <w:szCs w:val="28"/>
      <w:lang w:eastAsia="ar-SA"/>
    </w:rPr>
  </w:style>
  <w:style w:type="character" w:customStyle="1" w:styleId="Char">
    <w:name w:val="بند فرعى جانبى Char"/>
    <w:basedOn w:val="DefaultParagraphFont"/>
    <w:link w:val="a"/>
    <w:rsid w:val="00143111"/>
    <w:rPr>
      <w:rFonts w:ascii="Times New Roman" w:eastAsia="Times New Roman" w:hAnsi="Times New Roman" w:cs="Times New Roman"/>
      <w:b/>
      <w:bCs/>
      <w:noProof/>
      <w:sz w:val="24"/>
      <w:szCs w:val="28"/>
      <w:lang w:bidi="ar-EG"/>
    </w:rPr>
  </w:style>
  <w:style w:type="character" w:customStyle="1" w:styleId="Heading2Char">
    <w:name w:val="Heading 2 Char"/>
    <w:basedOn w:val="DefaultParagraphFont"/>
    <w:link w:val="Heading2"/>
    <w:uiPriority w:val="9"/>
    <w:semiHidden/>
    <w:rsid w:val="0014311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41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1E5"/>
  </w:style>
  <w:style w:type="paragraph" w:styleId="Footer">
    <w:name w:val="footer"/>
    <w:basedOn w:val="Normal"/>
    <w:link w:val="FooterChar"/>
    <w:uiPriority w:val="99"/>
    <w:unhideWhenUsed/>
    <w:rsid w:val="00641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1E5"/>
  </w:style>
  <w:style w:type="paragraph" w:styleId="ListParagraph">
    <w:name w:val="List Paragraph"/>
    <w:basedOn w:val="Normal"/>
    <w:uiPriority w:val="34"/>
    <w:qFormat/>
    <w:rsid w:val="00770EBD"/>
    <w:pPr>
      <w:ind w:left="720"/>
      <w:contextualSpacing/>
    </w:pPr>
  </w:style>
  <w:style w:type="paragraph" w:customStyle="1" w:styleId="Default">
    <w:name w:val="Default"/>
    <w:rsid w:val="00E6618F"/>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uiPriority w:val="99"/>
    <w:rsid w:val="002E3796"/>
    <w:rPr>
      <w:color w:val="0000FF"/>
      <w:u w:val="single"/>
    </w:rPr>
  </w:style>
  <w:style w:type="paragraph" w:styleId="BodyText">
    <w:name w:val="Body Text"/>
    <w:basedOn w:val="Normal"/>
    <w:link w:val="BodyTextChar"/>
    <w:rsid w:val="00C96BB1"/>
    <w:pPr>
      <w:bidi/>
      <w:spacing w:before="120" w:after="120" w:line="240" w:lineRule="auto"/>
      <w:jc w:val="lowKashida"/>
    </w:pPr>
    <w:rPr>
      <w:rFonts w:ascii="Times New Roman" w:eastAsia="Times New Roman" w:hAnsi="Times New Roman" w:cs="Times New Roman"/>
      <w:noProof/>
      <w:sz w:val="24"/>
      <w:szCs w:val="28"/>
      <w:lang w:eastAsia="ar-SA" w:bidi="ar-EG"/>
    </w:rPr>
  </w:style>
  <w:style w:type="character" w:customStyle="1" w:styleId="BodyTextChar">
    <w:name w:val="Body Text Char"/>
    <w:basedOn w:val="DefaultParagraphFont"/>
    <w:link w:val="BodyText"/>
    <w:rsid w:val="00C96BB1"/>
    <w:rPr>
      <w:rFonts w:ascii="Times New Roman" w:eastAsia="Times New Roman" w:hAnsi="Times New Roman" w:cs="Times New Roman"/>
      <w:noProof/>
      <w:sz w:val="24"/>
      <w:szCs w:val="28"/>
      <w:lang w:eastAsia="ar-SA" w:bidi="ar-EG"/>
    </w:rPr>
  </w:style>
  <w:style w:type="character" w:customStyle="1" w:styleId="q4iawc">
    <w:name w:val="q4iawc"/>
    <w:basedOn w:val="DefaultParagraphFont"/>
    <w:rsid w:val="00C96BB1"/>
  </w:style>
  <w:style w:type="character" w:customStyle="1" w:styleId="viiyi">
    <w:name w:val="viiyi"/>
    <w:basedOn w:val="DefaultParagraphFont"/>
    <w:rsid w:val="008C3B85"/>
  </w:style>
  <w:style w:type="paragraph" w:styleId="BalloonText">
    <w:name w:val="Balloon Text"/>
    <w:basedOn w:val="Normal"/>
    <w:link w:val="BalloonTextChar"/>
    <w:uiPriority w:val="99"/>
    <w:semiHidden/>
    <w:unhideWhenUsed/>
    <w:rsid w:val="00066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C45"/>
    <w:rPr>
      <w:rFonts w:ascii="Tahoma" w:hAnsi="Tahoma" w:cs="Tahoma"/>
      <w:sz w:val="16"/>
      <w:szCs w:val="16"/>
    </w:rPr>
  </w:style>
  <w:style w:type="paragraph" w:customStyle="1" w:styleId="a0">
    <w:name w:val="شرح البند الجابى"/>
    <w:basedOn w:val="Normal"/>
    <w:link w:val="Char0"/>
    <w:rsid w:val="000134ED"/>
    <w:pPr>
      <w:bidi/>
      <w:spacing w:after="0" w:line="360" w:lineRule="exact"/>
      <w:jc w:val="both"/>
    </w:pPr>
    <w:rPr>
      <w:rFonts w:ascii="Times New Roman" w:eastAsia="Times New Roman" w:hAnsi="Times New Roman" w:cs="Times New Roman"/>
      <w:noProof/>
      <w:sz w:val="24"/>
      <w:szCs w:val="28"/>
      <w:lang w:bidi="ar-EG"/>
    </w:rPr>
  </w:style>
  <w:style w:type="character" w:customStyle="1" w:styleId="Char0">
    <w:name w:val="شرح البند الجابى Char"/>
    <w:basedOn w:val="DefaultParagraphFont"/>
    <w:link w:val="a0"/>
    <w:rsid w:val="000134ED"/>
    <w:rPr>
      <w:rFonts w:ascii="Times New Roman" w:eastAsia="Times New Roman" w:hAnsi="Times New Roman" w:cs="Times New Roman"/>
      <w:noProof/>
      <w:sz w:val="24"/>
      <w:szCs w:val="28"/>
      <w:lang w:bidi="ar-EG"/>
    </w:rPr>
  </w:style>
  <w:style w:type="character" w:customStyle="1" w:styleId="Heading6Char">
    <w:name w:val="Heading 6 Char"/>
    <w:basedOn w:val="DefaultParagraphFont"/>
    <w:link w:val="Heading6"/>
    <w:rsid w:val="00542219"/>
    <w:rPr>
      <w:rFonts w:asciiTheme="majorHAnsi" w:eastAsiaTheme="majorEastAsia" w:hAnsiTheme="majorHAnsi" w:cstheme="majorBidi"/>
      <w:i/>
      <w:iCs/>
      <w:color w:val="243F60" w:themeColor="accent1" w:themeShade="7F"/>
    </w:rPr>
  </w:style>
  <w:style w:type="table" w:styleId="TableGrid">
    <w:name w:val="Table Grid"/>
    <w:basedOn w:val="TableNormal"/>
    <w:rsid w:val="006D374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54AD"/>
  </w:style>
  <w:style w:type="paragraph" w:styleId="Heading1">
    <w:name w:val="heading 1"/>
    <w:aliases w:val="بند رئيسى وسط السطر Char,بند رئيسى وسط السطر"/>
    <w:basedOn w:val="Normal"/>
    <w:next w:val="Normal"/>
    <w:link w:val="Heading1Char"/>
    <w:qFormat/>
    <w:rsid w:val="0066283F"/>
    <w:pPr>
      <w:keepNext/>
      <w:numPr>
        <w:numId w:val="3"/>
      </w:numPr>
      <w:bidi/>
      <w:spacing w:before="480" w:after="120" w:line="400" w:lineRule="exact"/>
      <w:jc w:val="center"/>
      <w:outlineLvl w:val="0"/>
    </w:pPr>
    <w:rPr>
      <w:rFonts w:ascii="Times New Roman" w:eastAsia="Times New Roman" w:hAnsi="Times New Roman" w:cs="PT Bold Heading"/>
      <w:noProof/>
      <w:sz w:val="28"/>
      <w:szCs w:val="28"/>
      <w:lang w:eastAsia="ar-SA"/>
    </w:rPr>
  </w:style>
  <w:style w:type="paragraph" w:styleId="Heading2">
    <w:name w:val="heading 2"/>
    <w:basedOn w:val="Normal"/>
    <w:next w:val="Normal"/>
    <w:link w:val="Heading2Char"/>
    <w:uiPriority w:val="9"/>
    <w:semiHidden/>
    <w:unhideWhenUsed/>
    <w:qFormat/>
    <w:rsid w:val="001431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nhideWhenUsed/>
    <w:qFormat/>
    <w:rsid w:val="0054221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بند رئيسى وسط السطر Char Char,بند رئيسى وسط السطر Char1"/>
    <w:basedOn w:val="DefaultParagraphFont"/>
    <w:link w:val="Heading1"/>
    <w:rsid w:val="0066283F"/>
    <w:rPr>
      <w:rFonts w:ascii="Times New Roman" w:eastAsia="Times New Roman" w:hAnsi="Times New Roman" w:cs="PT Bold Heading"/>
      <w:noProof/>
      <w:sz w:val="28"/>
      <w:szCs w:val="28"/>
      <w:lang w:eastAsia="ar-SA"/>
    </w:rPr>
  </w:style>
  <w:style w:type="paragraph" w:customStyle="1" w:styleId="a">
    <w:name w:val="بند فرعى جانبى"/>
    <w:basedOn w:val="Normal"/>
    <w:next w:val="Normal"/>
    <w:link w:val="Char"/>
    <w:rsid w:val="0066283F"/>
    <w:pPr>
      <w:numPr>
        <w:ilvl w:val="1"/>
        <w:numId w:val="3"/>
      </w:numPr>
      <w:tabs>
        <w:tab w:val="left" w:pos="567"/>
        <w:tab w:val="left" w:pos="709"/>
        <w:tab w:val="left" w:pos="851"/>
        <w:tab w:val="left" w:pos="992"/>
        <w:tab w:val="left" w:pos="1134"/>
        <w:tab w:val="left" w:pos="1276"/>
        <w:tab w:val="left" w:pos="1418"/>
        <w:tab w:val="left" w:pos="1559"/>
        <w:tab w:val="left" w:pos="1701"/>
        <w:tab w:val="left" w:pos="1843"/>
        <w:tab w:val="left" w:pos="1985"/>
        <w:tab w:val="left" w:pos="2126"/>
        <w:tab w:val="left" w:pos="2268"/>
        <w:tab w:val="left" w:pos="2410"/>
        <w:tab w:val="left" w:pos="2552"/>
        <w:tab w:val="left" w:pos="2693"/>
        <w:tab w:val="left" w:pos="2835"/>
        <w:tab w:val="left" w:pos="2977"/>
        <w:tab w:val="left" w:pos="3119"/>
        <w:tab w:val="left" w:pos="3260"/>
        <w:tab w:val="left" w:pos="3402"/>
      </w:tabs>
      <w:bidi/>
      <w:spacing w:before="240" w:after="0" w:line="360" w:lineRule="exact"/>
      <w:ind w:right="57"/>
      <w:jc w:val="both"/>
    </w:pPr>
    <w:rPr>
      <w:rFonts w:ascii="Times New Roman" w:eastAsia="Times New Roman" w:hAnsi="Times New Roman" w:cs="Times New Roman"/>
      <w:b/>
      <w:bCs/>
      <w:noProof/>
      <w:sz w:val="24"/>
      <w:szCs w:val="28"/>
      <w:lang w:bidi="ar-EG"/>
    </w:rPr>
  </w:style>
  <w:style w:type="paragraph" w:customStyle="1" w:styleId="Bullates">
    <w:name w:val="Bullates"/>
    <w:basedOn w:val="Heading2"/>
    <w:rsid w:val="00143111"/>
    <w:pPr>
      <w:keepLines w:val="0"/>
      <w:numPr>
        <w:numId w:val="2"/>
      </w:numPr>
      <w:tabs>
        <w:tab w:val="clear" w:pos="700"/>
        <w:tab w:val="num" w:pos="644"/>
        <w:tab w:val="left" w:pos="1134"/>
        <w:tab w:val="num" w:pos="4168"/>
      </w:tabs>
      <w:bidi/>
      <w:spacing w:before="120" w:after="120" w:line="240" w:lineRule="auto"/>
      <w:ind w:left="284" w:right="57" w:hanging="57"/>
      <w:jc w:val="both"/>
    </w:pPr>
    <w:rPr>
      <w:rFonts w:ascii="Times New Roman" w:eastAsia="Times New Roman" w:hAnsi="Times New Roman" w:cs="Times New Roman"/>
      <w:b w:val="0"/>
      <w:bCs w:val="0"/>
      <w:noProof/>
      <w:color w:val="auto"/>
      <w:sz w:val="24"/>
      <w:szCs w:val="28"/>
      <w:lang w:eastAsia="ar-SA"/>
    </w:rPr>
  </w:style>
  <w:style w:type="character" w:customStyle="1" w:styleId="Char">
    <w:name w:val="بند فرعى جانبى Char"/>
    <w:basedOn w:val="DefaultParagraphFont"/>
    <w:link w:val="a"/>
    <w:rsid w:val="00143111"/>
    <w:rPr>
      <w:rFonts w:ascii="Times New Roman" w:eastAsia="Times New Roman" w:hAnsi="Times New Roman" w:cs="Times New Roman"/>
      <w:b/>
      <w:bCs/>
      <w:noProof/>
      <w:sz w:val="24"/>
      <w:szCs w:val="28"/>
      <w:lang w:bidi="ar-EG"/>
    </w:rPr>
  </w:style>
  <w:style w:type="character" w:customStyle="1" w:styleId="Heading2Char">
    <w:name w:val="Heading 2 Char"/>
    <w:basedOn w:val="DefaultParagraphFont"/>
    <w:link w:val="Heading2"/>
    <w:uiPriority w:val="9"/>
    <w:semiHidden/>
    <w:rsid w:val="00143111"/>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6411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411E5"/>
  </w:style>
  <w:style w:type="paragraph" w:styleId="Footer">
    <w:name w:val="footer"/>
    <w:basedOn w:val="Normal"/>
    <w:link w:val="FooterChar"/>
    <w:uiPriority w:val="99"/>
    <w:unhideWhenUsed/>
    <w:rsid w:val="006411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411E5"/>
  </w:style>
  <w:style w:type="paragraph" w:styleId="ListParagraph">
    <w:name w:val="List Paragraph"/>
    <w:basedOn w:val="Normal"/>
    <w:uiPriority w:val="34"/>
    <w:qFormat/>
    <w:rsid w:val="00770EBD"/>
    <w:pPr>
      <w:ind w:left="720"/>
      <w:contextualSpacing/>
    </w:pPr>
  </w:style>
  <w:style w:type="paragraph" w:customStyle="1" w:styleId="Default">
    <w:name w:val="Default"/>
    <w:rsid w:val="00E6618F"/>
    <w:pPr>
      <w:autoSpaceDE w:val="0"/>
      <w:autoSpaceDN w:val="0"/>
      <w:adjustRightInd w:val="0"/>
      <w:spacing w:after="0" w:line="240" w:lineRule="auto"/>
    </w:pPr>
    <w:rPr>
      <w:rFonts w:ascii="EUAlbertina" w:hAnsi="EUAlbertina" w:cs="EUAlbertina"/>
      <w:color w:val="000000"/>
      <w:sz w:val="24"/>
      <w:szCs w:val="24"/>
    </w:rPr>
  </w:style>
  <w:style w:type="character" w:styleId="Hyperlink">
    <w:name w:val="Hyperlink"/>
    <w:uiPriority w:val="99"/>
    <w:rsid w:val="002E3796"/>
    <w:rPr>
      <w:color w:val="0000FF"/>
      <w:u w:val="single"/>
    </w:rPr>
  </w:style>
  <w:style w:type="paragraph" w:styleId="BodyText">
    <w:name w:val="Body Text"/>
    <w:basedOn w:val="Normal"/>
    <w:link w:val="BodyTextChar"/>
    <w:rsid w:val="00C96BB1"/>
    <w:pPr>
      <w:bidi/>
      <w:spacing w:before="120" w:after="120" w:line="240" w:lineRule="auto"/>
      <w:jc w:val="lowKashida"/>
    </w:pPr>
    <w:rPr>
      <w:rFonts w:ascii="Times New Roman" w:eastAsia="Times New Roman" w:hAnsi="Times New Roman" w:cs="Times New Roman"/>
      <w:noProof/>
      <w:sz w:val="24"/>
      <w:szCs w:val="28"/>
      <w:lang w:eastAsia="ar-SA" w:bidi="ar-EG"/>
    </w:rPr>
  </w:style>
  <w:style w:type="character" w:customStyle="1" w:styleId="BodyTextChar">
    <w:name w:val="Body Text Char"/>
    <w:basedOn w:val="DefaultParagraphFont"/>
    <w:link w:val="BodyText"/>
    <w:rsid w:val="00C96BB1"/>
    <w:rPr>
      <w:rFonts w:ascii="Times New Roman" w:eastAsia="Times New Roman" w:hAnsi="Times New Roman" w:cs="Times New Roman"/>
      <w:noProof/>
      <w:sz w:val="24"/>
      <w:szCs w:val="28"/>
      <w:lang w:eastAsia="ar-SA" w:bidi="ar-EG"/>
    </w:rPr>
  </w:style>
  <w:style w:type="character" w:customStyle="1" w:styleId="q4iawc">
    <w:name w:val="q4iawc"/>
    <w:basedOn w:val="DefaultParagraphFont"/>
    <w:rsid w:val="00C96BB1"/>
  </w:style>
  <w:style w:type="character" w:customStyle="1" w:styleId="viiyi">
    <w:name w:val="viiyi"/>
    <w:basedOn w:val="DefaultParagraphFont"/>
    <w:rsid w:val="008C3B85"/>
  </w:style>
  <w:style w:type="paragraph" w:styleId="BalloonText">
    <w:name w:val="Balloon Text"/>
    <w:basedOn w:val="Normal"/>
    <w:link w:val="BalloonTextChar"/>
    <w:uiPriority w:val="99"/>
    <w:semiHidden/>
    <w:unhideWhenUsed/>
    <w:rsid w:val="00066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6C45"/>
    <w:rPr>
      <w:rFonts w:ascii="Tahoma" w:hAnsi="Tahoma" w:cs="Tahoma"/>
      <w:sz w:val="16"/>
      <w:szCs w:val="16"/>
    </w:rPr>
  </w:style>
  <w:style w:type="paragraph" w:customStyle="1" w:styleId="a0">
    <w:name w:val="شرح البند الجابى"/>
    <w:basedOn w:val="Normal"/>
    <w:link w:val="Char0"/>
    <w:rsid w:val="000134ED"/>
    <w:pPr>
      <w:bidi/>
      <w:spacing w:after="0" w:line="360" w:lineRule="exact"/>
      <w:jc w:val="both"/>
    </w:pPr>
    <w:rPr>
      <w:rFonts w:ascii="Times New Roman" w:eastAsia="Times New Roman" w:hAnsi="Times New Roman" w:cs="Times New Roman"/>
      <w:noProof/>
      <w:sz w:val="24"/>
      <w:szCs w:val="28"/>
      <w:lang w:bidi="ar-EG"/>
    </w:rPr>
  </w:style>
  <w:style w:type="character" w:customStyle="1" w:styleId="Char0">
    <w:name w:val="شرح البند الجابى Char"/>
    <w:basedOn w:val="DefaultParagraphFont"/>
    <w:link w:val="a0"/>
    <w:rsid w:val="000134ED"/>
    <w:rPr>
      <w:rFonts w:ascii="Times New Roman" w:eastAsia="Times New Roman" w:hAnsi="Times New Roman" w:cs="Times New Roman"/>
      <w:noProof/>
      <w:sz w:val="24"/>
      <w:szCs w:val="28"/>
      <w:lang w:bidi="ar-EG"/>
    </w:rPr>
  </w:style>
  <w:style w:type="character" w:customStyle="1" w:styleId="Heading6Char">
    <w:name w:val="Heading 6 Char"/>
    <w:basedOn w:val="DefaultParagraphFont"/>
    <w:link w:val="Heading6"/>
    <w:rsid w:val="00542219"/>
    <w:rPr>
      <w:rFonts w:asciiTheme="majorHAnsi" w:eastAsiaTheme="majorEastAsia" w:hAnsiTheme="majorHAnsi" w:cstheme="majorBidi"/>
      <w:i/>
      <w:iCs/>
      <w:color w:val="243F60" w:themeColor="accent1" w:themeShade="7F"/>
    </w:rPr>
  </w:style>
  <w:style w:type="table" w:styleId="TableGrid">
    <w:name w:val="Table Grid"/>
    <w:basedOn w:val="TableNormal"/>
    <w:rsid w:val="006D3749"/>
    <w:pPr>
      <w:bidi/>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317178">
      <w:bodyDiv w:val="1"/>
      <w:marLeft w:val="0"/>
      <w:marRight w:val="0"/>
      <w:marTop w:val="0"/>
      <w:marBottom w:val="0"/>
      <w:divBdr>
        <w:top w:val="none" w:sz="0" w:space="0" w:color="auto"/>
        <w:left w:val="none" w:sz="0" w:space="0" w:color="auto"/>
        <w:bottom w:val="none" w:sz="0" w:space="0" w:color="auto"/>
        <w:right w:val="none" w:sz="0" w:space="0" w:color="auto"/>
      </w:divBdr>
    </w:div>
    <w:div w:id="390428018">
      <w:bodyDiv w:val="1"/>
      <w:marLeft w:val="0"/>
      <w:marRight w:val="0"/>
      <w:marTop w:val="0"/>
      <w:marBottom w:val="0"/>
      <w:divBdr>
        <w:top w:val="none" w:sz="0" w:space="0" w:color="auto"/>
        <w:left w:val="none" w:sz="0" w:space="0" w:color="auto"/>
        <w:bottom w:val="none" w:sz="0" w:space="0" w:color="auto"/>
        <w:right w:val="none" w:sz="0" w:space="0" w:color="auto"/>
      </w:divBdr>
    </w:div>
    <w:div w:id="470949384">
      <w:bodyDiv w:val="1"/>
      <w:marLeft w:val="0"/>
      <w:marRight w:val="0"/>
      <w:marTop w:val="0"/>
      <w:marBottom w:val="0"/>
      <w:divBdr>
        <w:top w:val="none" w:sz="0" w:space="0" w:color="auto"/>
        <w:left w:val="none" w:sz="0" w:space="0" w:color="auto"/>
        <w:bottom w:val="none" w:sz="0" w:space="0" w:color="auto"/>
        <w:right w:val="none" w:sz="0" w:space="0" w:color="auto"/>
      </w:divBdr>
    </w:div>
    <w:div w:id="486093552">
      <w:bodyDiv w:val="1"/>
      <w:marLeft w:val="0"/>
      <w:marRight w:val="0"/>
      <w:marTop w:val="0"/>
      <w:marBottom w:val="0"/>
      <w:divBdr>
        <w:top w:val="none" w:sz="0" w:space="0" w:color="auto"/>
        <w:left w:val="none" w:sz="0" w:space="0" w:color="auto"/>
        <w:bottom w:val="none" w:sz="0" w:space="0" w:color="auto"/>
        <w:right w:val="none" w:sz="0" w:space="0" w:color="auto"/>
      </w:divBdr>
    </w:div>
    <w:div w:id="637077963">
      <w:bodyDiv w:val="1"/>
      <w:marLeft w:val="0"/>
      <w:marRight w:val="0"/>
      <w:marTop w:val="0"/>
      <w:marBottom w:val="0"/>
      <w:divBdr>
        <w:top w:val="none" w:sz="0" w:space="0" w:color="auto"/>
        <w:left w:val="none" w:sz="0" w:space="0" w:color="auto"/>
        <w:bottom w:val="none" w:sz="0" w:space="0" w:color="auto"/>
        <w:right w:val="none" w:sz="0" w:space="0" w:color="auto"/>
      </w:divBdr>
    </w:div>
    <w:div w:id="687872556">
      <w:bodyDiv w:val="1"/>
      <w:marLeft w:val="0"/>
      <w:marRight w:val="0"/>
      <w:marTop w:val="0"/>
      <w:marBottom w:val="0"/>
      <w:divBdr>
        <w:top w:val="none" w:sz="0" w:space="0" w:color="auto"/>
        <w:left w:val="none" w:sz="0" w:space="0" w:color="auto"/>
        <w:bottom w:val="none" w:sz="0" w:space="0" w:color="auto"/>
        <w:right w:val="none" w:sz="0" w:space="0" w:color="auto"/>
      </w:divBdr>
    </w:div>
    <w:div w:id="824976059">
      <w:bodyDiv w:val="1"/>
      <w:marLeft w:val="0"/>
      <w:marRight w:val="0"/>
      <w:marTop w:val="0"/>
      <w:marBottom w:val="0"/>
      <w:divBdr>
        <w:top w:val="none" w:sz="0" w:space="0" w:color="auto"/>
        <w:left w:val="none" w:sz="0" w:space="0" w:color="auto"/>
        <w:bottom w:val="none" w:sz="0" w:space="0" w:color="auto"/>
        <w:right w:val="none" w:sz="0" w:space="0" w:color="auto"/>
      </w:divBdr>
    </w:div>
    <w:div w:id="1056514090">
      <w:bodyDiv w:val="1"/>
      <w:marLeft w:val="0"/>
      <w:marRight w:val="0"/>
      <w:marTop w:val="0"/>
      <w:marBottom w:val="0"/>
      <w:divBdr>
        <w:top w:val="none" w:sz="0" w:space="0" w:color="auto"/>
        <w:left w:val="none" w:sz="0" w:space="0" w:color="auto"/>
        <w:bottom w:val="none" w:sz="0" w:space="0" w:color="auto"/>
        <w:right w:val="none" w:sz="0" w:space="0" w:color="auto"/>
      </w:divBdr>
    </w:div>
    <w:div w:id="1458714777">
      <w:bodyDiv w:val="1"/>
      <w:marLeft w:val="0"/>
      <w:marRight w:val="0"/>
      <w:marTop w:val="0"/>
      <w:marBottom w:val="0"/>
      <w:divBdr>
        <w:top w:val="none" w:sz="0" w:space="0" w:color="auto"/>
        <w:left w:val="none" w:sz="0" w:space="0" w:color="auto"/>
        <w:bottom w:val="none" w:sz="0" w:space="0" w:color="auto"/>
        <w:right w:val="none" w:sz="0" w:space="0" w:color="auto"/>
      </w:divBdr>
    </w:div>
    <w:div w:id="1545017186">
      <w:bodyDiv w:val="1"/>
      <w:marLeft w:val="0"/>
      <w:marRight w:val="0"/>
      <w:marTop w:val="0"/>
      <w:marBottom w:val="0"/>
      <w:divBdr>
        <w:top w:val="none" w:sz="0" w:space="0" w:color="auto"/>
        <w:left w:val="none" w:sz="0" w:space="0" w:color="auto"/>
        <w:bottom w:val="none" w:sz="0" w:space="0" w:color="auto"/>
        <w:right w:val="none" w:sz="0" w:space="0" w:color="auto"/>
      </w:divBdr>
    </w:div>
    <w:div w:id="1854034150">
      <w:bodyDiv w:val="1"/>
      <w:marLeft w:val="0"/>
      <w:marRight w:val="0"/>
      <w:marTop w:val="0"/>
      <w:marBottom w:val="0"/>
      <w:divBdr>
        <w:top w:val="none" w:sz="0" w:space="0" w:color="auto"/>
        <w:left w:val="none" w:sz="0" w:space="0" w:color="auto"/>
        <w:bottom w:val="none" w:sz="0" w:space="0" w:color="auto"/>
        <w:right w:val="none" w:sz="0" w:space="0" w:color="auto"/>
      </w:divBdr>
    </w:div>
    <w:div w:id="1957132902">
      <w:bodyDiv w:val="1"/>
      <w:marLeft w:val="0"/>
      <w:marRight w:val="0"/>
      <w:marTop w:val="0"/>
      <w:marBottom w:val="0"/>
      <w:divBdr>
        <w:top w:val="none" w:sz="0" w:space="0" w:color="auto"/>
        <w:left w:val="none" w:sz="0" w:space="0" w:color="auto"/>
        <w:bottom w:val="none" w:sz="0" w:space="0" w:color="auto"/>
        <w:right w:val="none" w:sz="0" w:space="0" w:color="auto"/>
      </w:divBdr>
    </w:div>
    <w:div w:id="2028867393">
      <w:bodyDiv w:val="1"/>
      <w:marLeft w:val="0"/>
      <w:marRight w:val="0"/>
      <w:marTop w:val="0"/>
      <w:marBottom w:val="0"/>
      <w:divBdr>
        <w:top w:val="none" w:sz="0" w:space="0" w:color="auto"/>
        <w:left w:val="none" w:sz="0" w:space="0" w:color="auto"/>
        <w:bottom w:val="none" w:sz="0" w:space="0" w:color="auto"/>
        <w:right w:val="none" w:sz="0" w:space="0" w:color="auto"/>
      </w:divBdr>
    </w:div>
    <w:div w:id="210175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7A49CD-99EA-4A47-AFFC-FA832F904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755</Words>
  <Characters>4305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dc:creator>
  <cp:lastModifiedBy>Luma Abuatileh</cp:lastModifiedBy>
  <cp:revision>3</cp:revision>
  <dcterms:created xsi:type="dcterms:W3CDTF">2023-07-12T11:31:00Z</dcterms:created>
  <dcterms:modified xsi:type="dcterms:W3CDTF">2023-07-12T11:31:00Z</dcterms:modified>
</cp:coreProperties>
</file>