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43" w:rsidRPr="0007776C" w:rsidRDefault="000A3343" w:rsidP="000A3343">
      <w:pPr>
        <w:bidi/>
        <w:spacing w:line="240" w:lineRule="auto"/>
        <w:rPr>
          <w:b/>
          <w:bCs/>
        </w:rPr>
      </w:pPr>
      <w:r w:rsidRPr="0007776C">
        <w:rPr>
          <w:rFonts w:cs="Al-Mohanad Bold"/>
          <w:b/>
          <w:bCs/>
          <w:sz w:val="28"/>
          <w:szCs w:val="28"/>
          <w:rtl/>
        </w:rPr>
        <w:t xml:space="preserve">  المنظمة العربية للتنمية الصناعية والتقييس والتعدين                       مركز المواصفات والمقاييس        </w:t>
      </w:r>
    </w:p>
    <w:p w:rsidR="000A3343" w:rsidRPr="0007776C" w:rsidRDefault="000A3343" w:rsidP="00555AD7">
      <w:pPr>
        <w:tabs>
          <w:tab w:val="left" w:pos="318"/>
        </w:tabs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07776C">
        <w:rPr>
          <w:rFonts w:cs="Al-Mohanad Bold"/>
          <w:b/>
          <w:bCs/>
          <w:sz w:val="32"/>
          <w:szCs w:val="32"/>
          <w:u w:val="single"/>
          <w:rtl/>
        </w:rPr>
        <w:t xml:space="preserve">الخطة السنوية للجنة الفنية العربية لمواصفات </w:t>
      </w:r>
      <w:r w:rsidR="00555AD7" w:rsidRPr="0007776C">
        <w:rPr>
          <w:rFonts w:cs="Al-Mohanad Bold" w:hint="cs"/>
          <w:b/>
          <w:bCs/>
          <w:sz w:val="32"/>
          <w:szCs w:val="32"/>
          <w:u w:val="single"/>
          <w:rtl/>
        </w:rPr>
        <w:t>الحلال</w:t>
      </w:r>
      <w:r w:rsidRPr="0007776C">
        <w:rPr>
          <w:rFonts w:cs="Al-Mohanad Bold"/>
          <w:b/>
          <w:bCs/>
          <w:sz w:val="32"/>
          <w:szCs w:val="32"/>
          <w:u w:val="single"/>
          <w:rtl/>
        </w:rPr>
        <w:t xml:space="preserve"> لعام </w:t>
      </w:r>
      <w:r w:rsidRPr="0007776C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2022</w:t>
      </w:r>
    </w:p>
    <w:p w:rsidR="00874D51" w:rsidRPr="0007776C" w:rsidRDefault="00874D51" w:rsidP="00874D51">
      <w:pPr>
        <w:pStyle w:val="a3"/>
        <w:ind w:left="-165"/>
        <w:rPr>
          <w:rFonts w:cs="Al-Mohanad Bold"/>
          <w:sz w:val="28"/>
          <w:szCs w:val="28"/>
          <w:rtl/>
        </w:rPr>
      </w:pPr>
    </w:p>
    <w:p w:rsidR="00555AD7" w:rsidRPr="0007776C" w:rsidRDefault="00555AD7" w:rsidP="00555AD7">
      <w:pPr>
        <w:bidi/>
        <w:spacing w:after="0" w:line="240" w:lineRule="auto"/>
        <w:rPr>
          <w:rFonts w:cs="Al-Mohanad Bold"/>
          <w:b/>
          <w:bCs/>
          <w:sz w:val="28"/>
          <w:szCs w:val="28"/>
          <w:rtl/>
        </w:rPr>
      </w:pPr>
      <w:r w:rsidRPr="0007776C">
        <w:rPr>
          <w:rFonts w:cs="Al-Mohanad Bold" w:hint="cs"/>
          <w:b/>
          <w:bCs/>
          <w:sz w:val="28"/>
          <w:szCs w:val="28"/>
          <w:rtl/>
        </w:rPr>
        <w:t xml:space="preserve">- إعداد وتحديث مواصفات قياسية عربية </w:t>
      </w:r>
      <w:r w:rsidR="004862D0" w:rsidRPr="0007776C">
        <w:rPr>
          <w:rFonts w:cs="Al-Mohanad Bold" w:hint="cs"/>
          <w:b/>
          <w:bCs/>
          <w:sz w:val="28"/>
          <w:szCs w:val="28"/>
          <w:rtl/>
        </w:rPr>
        <w:t>موحدة باللغةالعربية:</w:t>
      </w:r>
    </w:p>
    <w:p w:rsidR="00555AD7" w:rsidRPr="0007776C" w:rsidRDefault="00555AD7" w:rsidP="00555AD7">
      <w:pPr>
        <w:bidi/>
        <w:spacing w:after="0" w:line="240" w:lineRule="auto"/>
        <w:ind w:left="956" w:hanging="956"/>
        <w:rPr>
          <w:rFonts w:cs="Al-Mohanad Bold"/>
          <w:b/>
          <w:bCs/>
          <w:sz w:val="28"/>
          <w:szCs w:val="28"/>
        </w:rPr>
      </w:pPr>
    </w:p>
    <w:tbl>
      <w:tblPr>
        <w:bidiVisual/>
        <w:tblW w:w="14934" w:type="dxa"/>
        <w:tblInd w:w="-4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780"/>
        <w:gridCol w:w="3240"/>
        <w:gridCol w:w="1710"/>
        <w:gridCol w:w="1260"/>
        <w:gridCol w:w="1260"/>
        <w:gridCol w:w="1440"/>
        <w:gridCol w:w="1609"/>
      </w:tblGrid>
      <w:tr w:rsidR="0007776C" w:rsidRPr="0007776C" w:rsidTr="004862D0">
        <w:trPr>
          <w:trHeight w:val="1008"/>
        </w:trPr>
        <w:tc>
          <w:tcPr>
            <w:tcW w:w="14934" w:type="dxa"/>
            <w:gridSpan w:val="8"/>
            <w:hideMark/>
          </w:tcPr>
          <w:p w:rsidR="00555AD7" w:rsidRPr="0007776C" w:rsidRDefault="004862D0" w:rsidP="004862D0">
            <w:pPr>
              <w:tabs>
                <w:tab w:val="left" w:pos="377"/>
                <w:tab w:val="center" w:pos="833"/>
              </w:tabs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الدولة: الإمارات</w:t>
            </w:r>
            <w:r w:rsidR="00555AD7" w:rsidRPr="000777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العربية المتحدة</w:t>
            </w:r>
          </w:p>
          <w:p w:rsidR="00555AD7" w:rsidRPr="0007776C" w:rsidRDefault="00555AD7" w:rsidP="004862D0">
            <w:pPr>
              <w:tabs>
                <w:tab w:val="left" w:pos="377"/>
                <w:tab w:val="center" w:pos="833"/>
              </w:tabs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اللجنة الفنية العربية (القطاع): الحلال</w:t>
            </w:r>
          </w:p>
          <w:p w:rsidR="00555AD7" w:rsidRPr="0007776C" w:rsidRDefault="00555AD7" w:rsidP="004862D0">
            <w:pPr>
              <w:tabs>
                <w:tab w:val="left" w:pos="377"/>
                <w:tab w:val="center" w:pos="833"/>
              </w:tabs>
              <w:bidi/>
              <w:spacing w:after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رقم اللجنة: </w:t>
            </w:r>
            <w:r w:rsidRPr="0007776C">
              <w:rPr>
                <w:rFonts w:ascii="Simplified Arabic" w:hAnsi="Simplified Arabic" w:cs="Simplified Arabic"/>
                <w:sz w:val="28"/>
                <w:szCs w:val="28"/>
              </w:rPr>
              <w:t>(TC 10)</w:t>
            </w:r>
          </w:p>
        </w:tc>
      </w:tr>
      <w:tr w:rsidR="0007776C" w:rsidRPr="0007776C" w:rsidTr="004862D0">
        <w:trPr>
          <w:trHeight w:val="351"/>
        </w:trPr>
        <w:tc>
          <w:tcPr>
            <w:tcW w:w="635" w:type="dxa"/>
            <w:vMerge w:val="restart"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rtl/>
              </w:rPr>
              <w:t>ت</w:t>
            </w:r>
          </w:p>
        </w:tc>
        <w:tc>
          <w:tcPr>
            <w:tcW w:w="3780" w:type="dxa"/>
            <w:vMerge w:val="restart"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 مشروع</w:t>
            </w:r>
          </w:p>
          <w:p w:rsidR="00555AD7" w:rsidRPr="0007776C" w:rsidRDefault="00555AD7" w:rsidP="004862D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المواصفة باللغة العربية</w:t>
            </w:r>
          </w:p>
        </w:tc>
        <w:tc>
          <w:tcPr>
            <w:tcW w:w="3240" w:type="dxa"/>
            <w:vMerge w:val="restart"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A36C3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 مشروع</w:t>
            </w:r>
          </w:p>
          <w:p w:rsidR="00555AD7" w:rsidRPr="0007776C" w:rsidRDefault="00555AD7" w:rsidP="00A36C30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المواصفة باللغة الانجليزية</w:t>
            </w:r>
          </w:p>
        </w:tc>
        <w:tc>
          <w:tcPr>
            <w:tcW w:w="1710" w:type="dxa"/>
            <w:vMerge w:val="restart"/>
            <w:shd w:val="clear" w:color="auto" w:fill="DBE5F1" w:themeFill="accent1" w:themeFillTint="33"/>
            <w:vAlign w:val="center"/>
          </w:tcPr>
          <w:p w:rsidR="00555AD7" w:rsidRPr="0007776C" w:rsidRDefault="00555AD7" w:rsidP="004862D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المرجع</w:t>
            </w:r>
          </w:p>
          <w:p w:rsidR="00555AD7" w:rsidRPr="0007776C" w:rsidRDefault="00555AD7" w:rsidP="004862D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الدولة المقترحة للمشروع</w:t>
            </w:r>
          </w:p>
        </w:tc>
        <w:tc>
          <w:tcPr>
            <w:tcW w:w="2700" w:type="dxa"/>
            <w:gridSpan w:val="2"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ind w:left="-165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نوع مشروع المواصفة</w:t>
            </w:r>
          </w:p>
        </w:tc>
        <w:tc>
          <w:tcPr>
            <w:tcW w:w="1609" w:type="dxa"/>
            <w:vMerge w:val="restart"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tabs>
                <w:tab w:val="left" w:pos="377"/>
                <w:tab w:val="center" w:pos="833"/>
              </w:tabs>
              <w:spacing w:after="0"/>
              <w:ind w:left="518" w:hanging="51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7776C" w:rsidRPr="0007776C" w:rsidTr="00295AD8">
        <w:trPr>
          <w:trHeight w:val="682"/>
        </w:trPr>
        <w:tc>
          <w:tcPr>
            <w:tcW w:w="635" w:type="dxa"/>
            <w:vMerge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rPr>
                <w:rFonts w:ascii="Simplified Arabic" w:hAnsi="Simplified Arabic" w:cs="Simplified Arabic"/>
                <w:sz w:val="28"/>
                <w:lang w:eastAsia="en-US"/>
              </w:rPr>
            </w:pPr>
          </w:p>
        </w:tc>
        <w:tc>
          <w:tcPr>
            <w:tcW w:w="3780" w:type="dxa"/>
            <w:vMerge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  <w:vMerge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ind w:left="-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مشروع جديد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  <w:hideMark/>
          </w:tcPr>
          <w:p w:rsidR="00295AD8" w:rsidRPr="0007776C" w:rsidRDefault="00555AD7" w:rsidP="00295AD8">
            <w:pPr>
              <w:spacing w:after="0" w:line="240" w:lineRule="auto"/>
              <w:ind w:left="9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مراجعة </w:t>
            </w:r>
          </w:p>
          <w:p w:rsidR="00555AD7" w:rsidRPr="0007776C" w:rsidRDefault="00555AD7" w:rsidP="004862D0">
            <w:pPr>
              <w:spacing w:after="0" w:line="240" w:lineRule="auto"/>
              <w:ind w:left="9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vMerge/>
            <w:shd w:val="clear" w:color="auto" w:fill="DBE5F1" w:themeFill="accent1" w:themeFillTint="33"/>
            <w:vAlign w:val="center"/>
            <w:hideMark/>
          </w:tcPr>
          <w:p w:rsidR="00555AD7" w:rsidRPr="0007776C" w:rsidRDefault="00555AD7" w:rsidP="004862D0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555AD7" w:rsidRPr="0007776C" w:rsidRDefault="00555AD7" w:rsidP="00295AD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مواد التجميل الحلال</w:t>
            </w:r>
          </w:p>
        </w:tc>
        <w:tc>
          <w:tcPr>
            <w:tcW w:w="3240" w:type="dxa"/>
            <w:vAlign w:val="center"/>
            <w:hideMark/>
          </w:tcPr>
          <w:p w:rsidR="00555AD7" w:rsidRPr="00A36C30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eastAsia="en-US"/>
              </w:rPr>
            </w:pPr>
            <w:r w:rsidRPr="00A36C30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eastAsia="en-US"/>
              </w:rPr>
              <w:t>HALAL COSMETICS – GENERAL REQUIREMENTS</w:t>
            </w:r>
          </w:p>
        </w:tc>
        <w:tc>
          <w:tcPr>
            <w:tcW w:w="1710" w:type="dxa"/>
            <w:hideMark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OIC/SMIIC 4</w:t>
            </w:r>
          </w:p>
        </w:tc>
        <w:tc>
          <w:tcPr>
            <w:tcW w:w="1260" w:type="dxa"/>
            <w:hideMark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السعودية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5AD7" w:rsidRPr="0007776C" w:rsidRDefault="00555AD7" w:rsidP="00295AD8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hideMark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MA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معروضة على القاعدة التفاعلية</w:t>
            </w: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555AD7" w:rsidRPr="0007776C" w:rsidRDefault="00555AD7" w:rsidP="00295AD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الكشف عن دهن الخنزير في الأغذية</w:t>
            </w:r>
          </w:p>
        </w:tc>
        <w:tc>
          <w:tcPr>
            <w:tcW w:w="3240" w:type="dxa"/>
            <w:vAlign w:val="center"/>
          </w:tcPr>
          <w:p w:rsidR="00555AD7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DETECTION OF LARD IN FOOD</w:t>
            </w:r>
          </w:p>
        </w:tc>
        <w:tc>
          <w:tcPr>
            <w:tcW w:w="171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GSO 2276 :2013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السعودية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5AD7" w:rsidRPr="0007776C" w:rsidRDefault="00555AD7" w:rsidP="00295AD8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MA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معروضة على القاعدة التفاعلية</w:t>
            </w: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555AD7" w:rsidRPr="0007776C" w:rsidRDefault="00555AD7" w:rsidP="00295AD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الأغذية الحلال: متطلبات نظام الإدارة لتجارة التجزئة</w:t>
            </w:r>
          </w:p>
        </w:tc>
        <w:tc>
          <w:tcPr>
            <w:tcW w:w="3240" w:type="dxa"/>
            <w:vAlign w:val="center"/>
          </w:tcPr>
          <w:p w:rsidR="00555AD7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A36C30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 xml:space="preserve">HALAL FOODS - MANAGEMENT SYSTEM </w:t>
            </w: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lastRenderedPageBreak/>
              <w:t>REQUIREMENTS FOR RETAILING</w:t>
            </w:r>
          </w:p>
        </w:tc>
        <w:tc>
          <w:tcPr>
            <w:tcW w:w="171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F01A53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val="en-US" w:eastAsia="en-US"/>
              </w:rPr>
              <w:lastRenderedPageBreak/>
              <w:t> </w:t>
            </w: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GSO 2470 :2015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السعودية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5AD7" w:rsidRPr="0007776C" w:rsidRDefault="00555AD7" w:rsidP="00295AD8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MA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معروضة على القاعدة التفاعلية</w:t>
            </w: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555AD7" w:rsidRPr="0007776C" w:rsidRDefault="00555AD7" w:rsidP="00295AD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الأغذية الحلال: متطلبات نظام الإدارة للتخزين والأنشطة ذات الصلة</w:t>
            </w: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240" w:type="dxa"/>
            <w:vAlign w:val="center"/>
          </w:tcPr>
          <w:p w:rsidR="00555AD7" w:rsidRPr="00F01A53" w:rsidRDefault="00A36C30" w:rsidP="00A36C3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HALAL FOODS - MANAGEMENT SYSTEM REQUIREMENTS FOR WAREHOUSING AND RELATED ACTIVITIES</w:t>
            </w:r>
          </w:p>
        </w:tc>
        <w:tc>
          <w:tcPr>
            <w:tcW w:w="171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GSO 2469 :2015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السعودية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5AD7" w:rsidRPr="0007776C" w:rsidRDefault="00555AD7" w:rsidP="00295AD8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MA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معروضة على القاعدة التفاعلية</w:t>
            </w: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555AD7" w:rsidRPr="0007776C" w:rsidRDefault="00555AD7" w:rsidP="00295AD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الأغذية الحلال: متطلبات نظام الإدارة لنقل البضائع و/أو خدمات سلسلة البضائع</w:t>
            </w: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240" w:type="dxa"/>
            <w:vAlign w:val="center"/>
          </w:tcPr>
          <w:p w:rsidR="00555AD7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HALAL FOODS - MANAGEMENT SYSTEM REQUIREMENTS FOR TRANSPORTATION OF GOODS AND/OR CARGO CHAIN SERVICES</w:t>
            </w:r>
          </w:p>
        </w:tc>
        <w:tc>
          <w:tcPr>
            <w:tcW w:w="171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GSO 2468 :2015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السعودية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5AD7" w:rsidRPr="0007776C" w:rsidRDefault="00555AD7" w:rsidP="00295AD8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MA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معروضة على القاعدة التفاعلية</w:t>
            </w: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555AD7" w:rsidRPr="0007776C" w:rsidRDefault="00555AD7" w:rsidP="00295AD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الشروط الصحية في مسالخ الدواجن والعاملين بها</w:t>
            </w:r>
          </w:p>
        </w:tc>
        <w:tc>
          <w:tcPr>
            <w:tcW w:w="3240" w:type="dxa"/>
            <w:vAlign w:val="center"/>
          </w:tcPr>
          <w:p w:rsidR="00555AD7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HYGIENIC REGULATIONS FOR POULTRY PROCESSING ABATTOIRS AND THEIR PERSONNEL</w:t>
            </w:r>
          </w:p>
        </w:tc>
        <w:tc>
          <w:tcPr>
            <w:tcW w:w="171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GSO 713 :1997</w:t>
            </w:r>
          </w:p>
        </w:tc>
        <w:tc>
          <w:tcPr>
            <w:tcW w:w="1260" w:type="dxa"/>
          </w:tcPr>
          <w:p w:rsidR="00555AD7" w:rsidRPr="0007776C" w:rsidRDefault="0054268B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 w:bidi="ar-AE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 w:bidi="ar-AE"/>
              </w:rPr>
              <w:t xml:space="preserve">الامارات 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5AD7" w:rsidRPr="0007776C" w:rsidRDefault="00555AD7" w:rsidP="00295AD8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MA"/>
              </w:rPr>
            </w:pP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555AD7" w:rsidRPr="0007776C" w:rsidRDefault="00555AD7" w:rsidP="00295AD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اشتراطات تذكية الحيوان طبقاً للأحكام الإسلامية</w:t>
            </w:r>
          </w:p>
        </w:tc>
        <w:tc>
          <w:tcPr>
            <w:tcW w:w="3240" w:type="dxa"/>
            <w:vAlign w:val="center"/>
          </w:tcPr>
          <w:p w:rsidR="00555AD7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lang w:val="en-US" w:eastAsia="en-US"/>
              </w:rPr>
              <w:t>ANIMAL SLAUGHTERING REQUIREMENTS</w:t>
            </w: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br/>
            </w:r>
            <w:r w:rsidRPr="00F01A53">
              <w:rPr>
                <w:rFonts w:ascii="Simplified Arabic" w:hAnsi="Simplified Arabic" w:cs="Simplified Arabic"/>
                <w:sz w:val="24"/>
                <w:szCs w:val="24"/>
                <w:lang w:val="en-US" w:eastAsia="en-US"/>
              </w:rPr>
              <w:t>ACCORDING TO ISLAMIC RULES</w:t>
            </w:r>
          </w:p>
        </w:tc>
        <w:tc>
          <w:tcPr>
            <w:tcW w:w="1710" w:type="dxa"/>
          </w:tcPr>
          <w:p w:rsidR="00555AD7" w:rsidRPr="0007776C" w:rsidRDefault="00C21350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F01A53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val="en-US" w:eastAsia="en-US"/>
              </w:rPr>
              <w:t> </w:t>
            </w: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OIC / SMIIC 1</w:t>
            </w:r>
          </w:p>
        </w:tc>
        <w:tc>
          <w:tcPr>
            <w:tcW w:w="1260" w:type="dxa"/>
          </w:tcPr>
          <w:p w:rsidR="00555AD7" w:rsidRPr="0007776C" w:rsidRDefault="0054268B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السعودية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5AD7" w:rsidRPr="0007776C" w:rsidRDefault="00555AD7" w:rsidP="00295AD8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MA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معروضة على القاعدة التفاعلية</w:t>
            </w: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555AD7" w:rsidRPr="0007776C" w:rsidRDefault="00555AD7" w:rsidP="00295AD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 xml:space="preserve">الأغذية الحلال – الجزء </w:t>
            </w:r>
            <w:r w:rsidR="004862D0"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الأول:</w:t>
            </w: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 xml:space="preserve"> الاشتراطات العامة للأغذية الحلال</w:t>
            </w:r>
          </w:p>
        </w:tc>
        <w:tc>
          <w:tcPr>
            <w:tcW w:w="3240" w:type="dxa"/>
            <w:vAlign w:val="center"/>
          </w:tcPr>
          <w:p w:rsidR="00555AD7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HALAL FOOD - PART 1 : GENERAL REQUIRMENT</w:t>
            </w:r>
          </w:p>
        </w:tc>
        <w:tc>
          <w:tcPr>
            <w:tcW w:w="1710" w:type="dxa"/>
          </w:tcPr>
          <w:p w:rsidR="00555AD7" w:rsidRPr="0007776C" w:rsidRDefault="00C21350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  <w:t>OIC / SMIIC 1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السعودية</w:t>
            </w:r>
          </w:p>
        </w:tc>
        <w:tc>
          <w:tcPr>
            <w:tcW w:w="1260" w:type="dxa"/>
          </w:tcPr>
          <w:p w:rsidR="00555AD7" w:rsidRPr="0007776C" w:rsidRDefault="00555AD7" w:rsidP="00295AD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5AD7" w:rsidRPr="0007776C" w:rsidRDefault="00555AD7" w:rsidP="00295AD8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555AD7" w:rsidRPr="0007776C" w:rsidRDefault="00555AD7" w:rsidP="00295AD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 w:bidi="ar-MA"/>
              </w:rPr>
            </w:pPr>
            <w:r w:rsidRPr="0007776C"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  <w:t>معروضة على القاعدة التفاعلية</w:t>
            </w:r>
          </w:p>
        </w:tc>
      </w:tr>
      <w:tr w:rsidR="001C399F" w:rsidRPr="0007776C" w:rsidTr="004862D0">
        <w:tc>
          <w:tcPr>
            <w:tcW w:w="635" w:type="dxa"/>
            <w:vAlign w:val="center"/>
          </w:tcPr>
          <w:p w:rsidR="001C399F" w:rsidRPr="0007776C" w:rsidRDefault="001C399F" w:rsidP="001C399F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1C399F" w:rsidRPr="0007776C" w:rsidRDefault="001C399F" w:rsidP="001C399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4A1A74">
              <w:rPr>
                <w:rFonts w:ascii="Simplified Arabic" w:hAnsi="Simplified Arabic" w:cs="Simplified Arabic" w:hint="cs"/>
                <w:sz w:val="28"/>
                <w:szCs w:val="28"/>
                <w:highlight w:val="yellow"/>
                <w:shd w:val="clear" w:color="auto" w:fill="FFFFFF"/>
                <w:rtl/>
                <w:lang w:eastAsia="en-US"/>
              </w:rPr>
              <w:t>الجيلاتين الحلال الغذائي</w:t>
            </w:r>
          </w:p>
        </w:tc>
        <w:tc>
          <w:tcPr>
            <w:tcW w:w="3240" w:type="dxa"/>
            <w:vAlign w:val="center"/>
          </w:tcPr>
          <w:p w:rsidR="001C399F" w:rsidRPr="00A36C30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eastAsia="en-US" w:bidi="ar-EG"/>
              </w:rPr>
            </w:pPr>
            <w:r w:rsidRPr="00A36C30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eastAsia="en-US" w:bidi="ar-EG"/>
              </w:rPr>
              <w:t>HALAL EDIBLE GELATIN</w:t>
            </w:r>
          </w:p>
        </w:tc>
        <w:tc>
          <w:tcPr>
            <w:tcW w:w="1710" w:type="dxa"/>
          </w:tcPr>
          <w:p w:rsidR="001C399F" w:rsidRPr="0007776C" w:rsidRDefault="001C399F" w:rsidP="001C399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60" w:type="dxa"/>
          </w:tcPr>
          <w:p w:rsidR="001C399F" w:rsidRPr="0007776C" w:rsidRDefault="001C399F" w:rsidP="001C399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مصر </w:t>
            </w:r>
          </w:p>
        </w:tc>
        <w:tc>
          <w:tcPr>
            <w:tcW w:w="1260" w:type="dxa"/>
          </w:tcPr>
          <w:p w:rsidR="001C399F" w:rsidRPr="0007776C" w:rsidRDefault="001C399F" w:rsidP="001C399F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399F" w:rsidRPr="0007776C" w:rsidRDefault="001C399F" w:rsidP="001C399F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1C399F" w:rsidRPr="0007776C" w:rsidRDefault="001C399F" w:rsidP="001C399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</w:tr>
      <w:tr w:rsidR="001C399F" w:rsidRPr="0007776C" w:rsidTr="004862D0">
        <w:tc>
          <w:tcPr>
            <w:tcW w:w="635" w:type="dxa"/>
            <w:vAlign w:val="center"/>
          </w:tcPr>
          <w:p w:rsidR="001C399F" w:rsidRPr="0007776C" w:rsidRDefault="001C399F" w:rsidP="001C399F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1C399F" w:rsidRPr="0007776C" w:rsidRDefault="001C399F" w:rsidP="001C399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4A1A74">
              <w:rPr>
                <w:rFonts w:ascii="Simplified Arabic" w:hAnsi="Simplified Arabic" w:cs="Simplified Arabic" w:hint="cs"/>
                <w:sz w:val="28"/>
                <w:szCs w:val="28"/>
                <w:highlight w:val="yellow"/>
                <w:shd w:val="clear" w:color="auto" w:fill="FFFFFF"/>
                <w:rtl/>
                <w:lang w:eastAsia="en-US"/>
              </w:rPr>
              <w:t>الاشتراطات العامة لمنشآت حلال</w:t>
            </w:r>
          </w:p>
        </w:tc>
        <w:tc>
          <w:tcPr>
            <w:tcW w:w="3240" w:type="dxa"/>
            <w:vAlign w:val="center"/>
          </w:tcPr>
          <w:p w:rsidR="001C399F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GENERAL REQUIREMENTS FOR</w:t>
            </w: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ab/>
              <w:t>HALAL FACTORIES AND HALAL INDUSTRIAL ZONES</w:t>
            </w:r>
            <w:r w:rsidRPr="00F01A53">
              <w:rPr>
                <w:rFonts w:ascii="Simplified Arabic" w:hAnsi="Simplified Arabic" w:cs="Simplified Arabic"/>
                <w:sz w:val="24"/>
                <w:szCs w:val="24"/>
                <w:lang w:val="en-US"/>
              </w:rPr>
              <w:tab/>
            </w:r>
          </w:p>
        </w:tc>
        <w:tc>
          <w:tcPr>
            <w:tcW w:w="1710" w:type="dxa"/>
          </w:tcPr>
          <w:p w:rsidR="001C399F" w:rsidRPr="00F01A53" w:rsidRDefault="001C399F" w:rsidP="001C399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val="en-US" w:eastAsia="en-US"/>
              </w:rPr>
            </w:pPr>
          </w:p>
        </w:tc>
        <w:tc>
          <w:tcPr>
            <w:tcW w:w="1260" w:type="dxa"/>
          </w:tcPr>
          <w:p w:rsidR="001C399F" w:rsidRPr="0007776C" w:rsidRDefault="001C399F" w:rsidP="001C399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مصر </w:t>
            </w:r>
          </w:p>
        </w:tc>
        <w:tc>
          <w:tcPr>
            <w:tcW w:w="1260" w:type="dxa"/>
          </w:tcPr>
          <w:p w:rsidR="001C399F" w:rsidRPr="0007776C" w:rsidRDefault="001C399F" w:rsidP="001C399F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399F" w:rsidRPr="0007776C" w:rsidRDefault="001C399F" w:rsidP="001C399F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1C399F" w:rsidRPr="0007776C" w:rsidRDefault="001C399F" w:rsidP="001C399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A019F2" w:rsidRPr="0007776C" w:rsidRDefault="00A019F2" w:rsidP="00A019F2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A019F2" w:rsidRPr="004A1A74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highlight w:val="yellow"/>
                <w:shd w:val="clear" w:color="auto" w:fill="FFFFFF"/>
                <w:rtl/>
                <w:lang w:eastAsia="en-US"/>
              </w:rPr>
            </w:pPr>
            <w:r w:rsidRPr="004A1A74">
              <w:rPr>
                <w:rFonts w:ascii="Simplified Arabic" w:hAnsi="Simplified Arabic" w:cs="Simplified Arabic" w:hint="cs"/>
                <w:sz w:val="28"/>
                <w:szCs w:val="28"/>
                <w:highlight w:val="yellow"/>
                <w:shd w:val="clear" w:color="auto" w:fill="FFFFFF"/>
                <w:rtl/>
                <w:lang w:eastAsia="en-US"/>
              </w:rPr>
              <w:t>المواد المضافة المشتبهة المستخدمة في الأغذية الحلال.</w:t>
            </w:r>
          </w:p>
        </w:tc>
        <w:tc>
          <w:tcPr>
            <w:tcW w:w="3240" w:type="dxa"/>
            <w:vAlign w:val="center"/>
          </w:tcPr>
          <w:p w:rsidR="00A019F2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GUIDELINES FOR SUSPECTED ADDITIVES USED IN HALAL FOOD PRODUCTS</w:t>
            </w:r>
          </w:p>
        </w:tc>
        <w:tc>
          <w:tcPr>
            <w:tcW w:w="1710" w:type="dxa"/>
          </w:tcPr>
          <w:p w:rsidR="00A019F2" w:rsidRPr="00F01A53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val="en-US" w:eastAsia="en-US"/>
              </w:rPr>
            </w:pPr>
          </w:p>
        </w:tc>
        <w:tc>
          <w:tcPr>
            <w:tcW w:w="1260" w:type="dxa"/>
          </w:tcPr>
          <w:p w:rsidR="00A019F2" w:rsidRPr="0007776C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مصر </w:t>
            </w:r>
          </w:p>
        </w:tc>
        <w:tc>
          <w:tcPr>
            <w:tcW w:w="1260" w:type="dxa"/>
          </w:tcPr>
          <w:p w:rsidR="00A019F2" w:rsidRPr="0007776C" w:rsidRDefault="00A019F2" w:rsidP="00A019F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A019F2" w:rsidRPr="0007776C" w:rsidRDefault="00A019F2" w:rsidP="00A019F2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A019F2" w:rsidRPr="0007776C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A019F2" w:rsidRPr="0007776C" w:rsidRDefault="00A019F2" w:rsidP="00A019F2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A019F2" w:rsidRPr="0007776C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الحدود القصوى لمتبقيات الكحول </w:t>
            </w:r>
            <w:proofErr w:type="spellStart"/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>الايثيلي</w:t>
            </w:r>
            <w:proofErr w:type="spellEnd"/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 (الايثانول) في الأغذية </w:t>
            </w:r>
          </w:p>
        </w:tc>
        <w:tc>
          <w:tcPr>
            <w:tcW w:w="3240" w:type="dxa"/>
            <w:vAlign w:val="center"/>
          </w:tcPr>
          <w:p w:rsidR="00A019F2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THE MAXIMUM LIMITS FOR RESIDUES OF ETHYL ALCOHOL (ETHANOL) IN FOOD</w:t>
            </w:r>
          </w:p>
        </w:tc>
        <w:tc>
          <w:tcPr>
            <w:tcW w:w="1710" w:type="dxa"/>
          </w:tcPr>
          <w:p w:rsidR="00A019F2" w:rsidRPr="00F01A53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val="en-US" w:eastAsia="en-US"/>
              </w:rPr>
            </w:pPr>
          </w:p>
        </w:tc>
        <w:tc>
          <w:tcPr>
            <w:tcW w:w="1260" w:type="dxa"/>
          </w:tcPr>
          <w:p w:rsidR="00A019F2" w:rsidRPr="0007776C" w:rsidRDefault="00F1244E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>الامارات</w:t>
            </w:r>
          </w:p>
        </w:tc>
        <w:tc>
          <w:tcPr>
            <w:tcW w:w="1260" w:type="dxa"/>
          </w:tcPr>
          <w:p w:rsidR="00A019F2" w:rsidRPr="0007776C" w:rsidRDefault="00A019F2" w:rsidP="00A019F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A019F2" w:rsidRPr="0007776C" w:rsidRDefault="00A019F2" w:rsidP="00A019F2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A019F2" w:rsidRPr="0007776C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A019F2" w:rsidRPr="0007776C" w:rsidRDefault="00A019F2" w:rsidP="00A019F2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A019F2" w:rsidRPr="0007776C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الاشتراطات العامة لخدمات التموين والضيافة </w:t>
            </w: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–</w:t>
            </w: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 الجزء الأول </w:t>
            </w:r>
            <w:r w:rsidRPr="0007776C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–</w:t>
            </w: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 الفنادق. </w:t>
            </w:r>
          </w:p>
        </w:tc>
        <w:tc>
          <w:tcPr>
            <w:tcW w:w="3240" w:type="dxa"/>
            <w:vAlign w:val="center"/>
          </w:tcPr>
          <w:p w:rsidR="00A019F2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GENERAL REQUIREMENTS FOR CATERING AND HOSPITALITY SERVICES - PART ONE - HOTELS</w:t>
            </w:r>
          </w:p>
        </w:tc>
        <w:tc>
          <w:tcPr>
            <w:tcW w:w="1710" w:type="dxa"/>
          </w:tcPr>
          <w:p w:rsidR="00A019F2" w:rsidRPr="00F01A53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val="en-US" w:eastAsia="en-US"/>
              </w:rPr>
            </w:pPr>
          </w:p>
        </w:tc>
        <w:tc>
          <w:tcPr>
            <w:tcW w:w="1260" w:type="dxa"/>
          </w:tcPr>
          <w:p w:rsidR="00A019F2" w:rsidRPr="0007776C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مصر </w:t>
            </w:r>
          </w:p>
        </w:tc>
        <w:tc>
          <w:tcPr>
            <w:tcW w:w="1260" w:type="dxa"/>
          </w:tcPr>
          <w:p w:rsidR="00A019F2" w:rsidRPr="0007776C" w:rsidRDefault="00A019F2" w:rsidP="00A019F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A019F2" w:rsidRPr="0007776C" w:rsidRDefault="00A019F2" w:rsidP="00A019F2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A019F2" w:rsidRPr="0007776C" w:rsidRDefault="00A019F2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F1244E" w:rsidRPr="0007776C" w:rsidRDefault="00F1244E" w:rsidP="00A019F2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F1244E" w:rsidRPr="0007776C" w:rsidRDefault="00A36C30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A36C30"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  <w:t>الاشتراطات العامة للأعلاف ومنتجاته الحلال</w:t>
            </w:r>
          </w:p>
        </w:tc>
        <w:tc>
          <w:tcPr>
            <w:tcW w:w="3240" w:type="dxa"/>
            <w:vAlign w:val="center"/>
          </w:tcPr>
          <w:p w:rsidR="00F1244E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>GENERAL REQUIREMENTS FOR HALAL FEED</w:t>
            </w:r>
          </w:p>
        </w:tc>
        <w:tc>
          <w:tcPr>
            <w:tcW w:w="1710" w:type="dxa"/>
          </w:tcPr>
          <w:p w:rsidR="00F1244E" w:rsidRPr="00F01A53" w:rsidRDefault="00F1244E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val="en-US" w:eastAsia="en-US"/>
              </w:rPr>
            </w:pPr>
          </w:p>
        </w:tc>
        <w:tc>
          <w:tcPr>
            <w:tcW w:w="1260" w:type="dxa"/>
          </w:tcPr>
          <w:p w:rsidR="00F1244E" w:rsidRPr="0007776C" w:rsidRDefault="002A6A3B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>السودان</w:t>
            </w:r>
          </w:p>
        </w:tc>
        <w:tc>
          <w:tcPr>
            <w:tcW w:w="1260" w:type="dxa"/>
          </w:tcPr>
          <w:p w:rsidR="00F1244E" w:rsidRPr="0007776C" w:rsidRDefault="00F1244E" w:rsidP="00A019F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244E" w:rsidRPr="0007776C" w:rsidRDefault="00F1244E" w:rsidP="00A019F2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F1244E" w:rsidRPr="0007776C" w:rsidRDefault="00F1244E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F1244E" w:rsidRPr="0007776C" w:rsidRDefault="00F1244E" w:rsidP="00A019F2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F1244E" w:rsidRPr="0007776C" w:rsidRDefault="00F1244E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>مواد التنظيف والصيانة المستخدمة في الحلال</w:t>
            </w:r>
          </w:p>
        </w:tc>
        <w:tc>
          <w:tcPr>
            <w:tcW w:w="3240" w:type="dxa"/>
            <w:vAlign w:val="center"/>
          </w:tcPr>
          <w:p w:rsidR="00F1244E" w:rsidRPr="00F01A53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t xml:space="preserve">CLEANING AND MAINTENANCE MATERIALS </w:t>
            </w:r>
            <w:r w:rsidRPr="00F01A53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val="en-US" w:eastAsia="en-US"/>
              </w:rPr>
              <w:lastRenderedPageBreak/>
              <w:t>USED IN HALAL</w:t>
            </w:r>
          </w:p>
        </w:tc>
        <w:tc>
          <w:tcPr>
            <w:tcW w:w="1710" w:type="dxa"/>
          </w:tcPr>
          <w:p w:rsidR="00F1244E" w:rsidRPr="00F01A53" w:rsidRDefault="00F1244E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val="en-US" w:eastAsia="en-US"/>
              </w:rPr>
            </w:pPr>
          </w:p>
        </w:tc>
        <w:tc>
          <w:tcPr>
            <w:tcW w:w="1260" w:type="dxa"/>
          </w:tcPr>
          <w:p w:rsidR="00F1244E" w:rsidRPr="0007776C" w:rsidRDefault="00F1244E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>تونس</w:t>
            </w:r>
          </w:p>
        </w:tc>
        <w:tc>
          <w:tcPr>
            <w:tcW w:w="1260" w:type="dxa"/>
          </w:tcPr>
          <w:p w:rsidR="00F1244E" w:rsidRPr="0007776C" w:rsidRDefault="00F1244E" w:rsidP="00A019F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244E" w:rsidRPr="0007776C" w:rsidRDefault="00F1244E" w:rsidP="00A019F2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F1244E" w:rsidRPr="0007776C" w:rsidRDefault="00F1244E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</w:tr>
      <w:tr w:rsidR="0007776C" w:rsidRPr="0007776C" w:rsidTr="004862D0">
        <w:tc>
          <w:tcPr>
            <w:tcW w:w="635" w:type="dxa"/>
            <w:vAlign w:val="center"/>
          </w:tcPr>
          <w:p w:rsidR="00914B13" w:rsidRPr="0007776C" w:rsidRDefault="00914B13" w:rsidP="00A019F2">
            <w:pPr>
              <w:pStyle w:val="a3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</w:rPr>
            </w:pPr>
          </w:p>
        </w:tc>
        <w:tc>
          <w:tcPr>
            <w:tcW w:w="3780" w:type="dxa"/>
            <w:vAlign w:val="center"/>
          </w:tcPr>
          <w:p w:rsidR="00914B13" w:rsidRPr="0007776C" w:rsidRDefault="00914B13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4A1A74">
              <w:rPr>
                <w:rFonts w:ascii="Simplified Arabic" w:hAnsi="Simplified Arabic" w:cs="Simplified Arabic" w:hint="cs"/>
                <w:sz w:val="28"/>
                <w:szCs w:val="28"/>
                <w:highlight w:val="yellow"/>
                <w:shd w:val="clear" w:color="auto" w:fill="FFFFFF"/>
                <w:rtl/>
                <w:lang w:eastAsia="en-US"/>
              </w:rPr>
              <w:t>مصطلحات وتعاريف</w:t>
            </w: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 الحلال</w:t>
            </w:r>
          </w:p>
        </w:tc>
        <w:tc>
          <w:tcPr>
            <w:tcW w:w="3240" w:type="dxa"/>
            <w:vAlign w:val="center"/>
          </w:tcPr>
          <w:p w:rsidR="00914B13" w:rsidRPr="00A36C30" w:rsidRDefault="00A36C30" w:rsidP="00A36C3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rtl/>
                <w:lang w:eastAsia="en-US" w:bidi="ar-AE"/>
              </w:rPr>
            </w:pPr>
            <w:r w:rsidRPr="00A36C30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  <w:lang w:eastAsia="en-US"/>
              </w:rPr>
              <w:t>HALAL TERMS AND DEFINITIONS</w:t>
            </w:r>
          </w:p>
        </w:tc>
        <w:tc>
          <w:tcPr>
            <w:tcW w:w="1710" w:type="dxa"/>
          </w:tcPr>
          <w:p w:rsidR="00914B13" w:rsidRPr="0007776C" w:rsidRDefault="00914B13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60" w:type="dxa"/>
          </w:tcPr>
          <w:p w:rsidR="00914B13" w:rsidRPr="0007776C" w:rsidRDefault="00914B13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  <w:lang w:eastAsia="en-US"/>
              </w:rPr>
            </w:pPr>
            <w:r w:rsidRPr="0007776C">
              <w:rPr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  <w:lang w:eastAsia="en-US"/>
              </w:rPr>
              <w:t xml:space="preserve">مصر </w:t>
            </w:r>
          </w:p>
        </w:tc>
        <w:tc>
          <w:tcPr>
            <w:tcW w:w="1260" w:type="dxa"/>
          </w:tcPr>
          <w:p w:rsidR="00914B13" w:rsidRPr="0007776C" w:rsidRDefault="00914B13" w:rsidP="00A019F2">
            <w:pPr>
              <w:pStyle w:val="a3"/>
              <w:numPr>
                <w:ilvl w:val="0"/>
                <w:numId w:val="5"/>
              </w:numPr>
              <w:suppressAutoHyphens/>
              <w:autoSpaceDN w:val="0"/>
              <w:bidi w:val="0"/>
              <w:spacing w:after="0" w:line="240" w:lineRule="auto"/>
              <w:jc w:val="center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914B13" w:rsidRPr="0007776C" w:rsidRDefault="00914B13" w:rsidP="00A019F2">
            <w:pPr>
              <w:spacing w:after="0" w:line="240" w:lineRule="auto"/>
              <w:ind w:left="-165"/>
              <w:jc w:val="center"/>
              <w:rPr>
                <w:rFonts w:ascii="Simplified Arabic" w:hAnsi="Simplified Arabic"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914B13" w:rsidRPr="0007776C" w:rsidRDefault="00914B13" w:rsidP="00A019F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MA"/>
              </w:rPr>
            </w:pPr>
          </w:p>
        </w:tc>
      </w:tr>
    </w:tbl>
    <w:p w:rsidR="000A3343" w:rsidRPr="0007776C" w:rsidRDefault="000A3343" w:rsidP="00874D51">
      <w:pPr>
        <w:pStyle w:val="a3"/>
        <w:ind w:left="-165"/>
        <w:rPr>
          <w:rFonts w:cs="Al-Mohanad Bold"/>
          <w:sz w:val="28"/>
          <w:szCs w:val="28"/>
          <w:rtl/>
        </w:rPr>
      </w:pPr>
    </w:p>
    <w:p w:rsidR="000A3343" w:rsidRPr="0007776C" w:rsidRDefault="000A3343" w:rsidP="00874D51">
      <w:pPr>
        <w:pStyle w:val="a3"/>
        <w:ind w:left="-165"/>
        <w:rPr>
          <w:rFonts w:cs="Al-Mohanad Bold"/>
          <w:sz w:val="28"/>
          <w:szCs w:val="28"/>
          <w:rtl/>
        </w:rPr>
      </w:pPr>
    </w:p>
    <w:p w:rsidR="000A3343" w:rsidRPr="0007776C" w:rsidRDefault="000A3343" w:rsidP="00874D51">
      <w:pPr>
        <w:pStyle w:val="a3"/>
        <w:ind w:left="-165"/>
        <w:rPr>
          <w:rFonts w:cs="Al-Mohanad Bold"/>
          <w:sz w:val="28"/>
          <w:szCs w:val="28"/>
          <w:rtl/>
        </w:rPr>
      </w:pPr>
    </w:p>
    <w:p w:rsidR="000A3343" w:rsidRPr="0007776C" w:rsidRDefault="000A3343" w:rsidP="00874D51">
      <w:pPr>
        <w:pStyle w:val="a3"/>
        <w:ind w:left="-165"/>
        <w:rPr>
          <w:rFonts w:cs="Al-Mohanad Bold"/>
          <w:sz w:val="28"/>
          <w:szCs w:val="28"/>
          <w:rtl/>
        </w:rPr>
      </w:pPr>
    </w:p>
    <w:p w:rsidR="000A3343" w:rsidRPr="0007776C" w:rsidRDefault="000A3343" w:rsidP="00874D51">
      <w:pPr>
        <w:pStyle w:val="a3"/>
        <w:ind w:left="-165"/>
        <w:rPr>
          <w:rFonts w:cs="Al-Mohanad Bold"/>
          <w:sz w:val="28"/>
          <w:szCs w:val="28"/>
          <w:rtl/>
        </w:rPr>
      </w:pPr>
    </w:p>
    <w:p w:rsidR="00874D51" w:rsidRPr="0007776C" w:rsidRDefault="00874D51" w:rsidP="00874D51">
      <w:pPr>
        <w:pStyle w:val="a3"/>
        <w:ind w:left="-165"/>
        <w:rPr>
          <w:rFonts w:cs="Al-Mohanad Bold"/>
          <w:sz w:val="28"/>
          <w:szCs w:val="28"/>
          <w:rtl/>
        </w:rPr>
      </w:pPr>
    </w:p>
    <w:p w:rsidR="00874D51" w:rsidRPr="0007776C" w:rsidRDefault="00874D51" w:rsidP="00874D51">
      <w:pPr>
        <w:pStyle w:val="a3"/>
        <w:ind w:left="-165"/>
        <w:rPr>
          <w:rFonts w:cs="Al-Mohanad Bold"/>
          <w:sz w:val="28"/>
          <w:szCs w:val="28"/>
          <w:rtl/>
        </w:rPr>
      </w:pPr>
    </w:p>
    <w:sectPr w:rsidR="00874D51" w:rsidRPr="0007776C" w:rsidSect="000A33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l-Mohanad Bold">
    <w:altName w:val="Times New Roman"/>
    <w:panose1 w:val="02060603050605020204"/>
    <w:charset w:val="00"/>
    <w:family w:val="roman"/>
    <w:pitch w:val="variable"/>
    <w:sig w:usb0="00002007" w:usb1="00000000" w:usb2="00000000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733"/>
    <w:multiLevelType w:val="hybridMultilevel"/>
    <w:tmpl w:val="716E0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F76BE"/>
    <w:multiLevelType w:val="hybridMultilevel"/>
    <w:tmpl w:val="3DA08D0C"/>
    <w:lvl w:ilvl="0" w:tplc="040C000F">
      <w:start w:val="1"/>
      <w:numFmt w:val="decimal"/>
      <w:lvlText w:val="%1."/>
      <w:lvlJc w:val="left"/>
      <w:pPr>
        <w:ind w:left="55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379E4"/>
    <w:multiLevelType w:val="hybridMultilevel"/>
    <w:tmpl w:val="E4D4465E"/>
    <w:lvl w:ilvl="0" w:tplc="040C000D">
      <w:start w:val="1"/>
      <w:numFmt w:val="bullet"/>
      <w:lvlText w:val=""/>
      <w:lvlJc w:val="left"/>
      <w:pPr>
        <w:ind w:left="55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264DD"/>
    <w:multiLevelType w:val="hybridMultilevel"/>
    <w:tmpl w:val="EAC66956"/>
    <w:lvl w:ilvl="0" w:tplc="040C000F">
      <w:start w:val="1"/>
      <w:numFmt w:val="decimal"/>
      <w:lvlText w:val="%1."/>
      <w:lvlJc w:val="left"/>
      <w:pPr>
        <w:ind w:left="555" w:hanging="360"/>
      </w:p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ACD7E52"/>
    <w:multiLevelType w:val="hybridMultilevel"/>
    <w:tmpl w:val="DD348E22"/>
    <w:lvl w:ilvl="0" w:tplc="52D06262">
      <w:numFmt w:val="bullet"/>
      <w:lvlText w:val="-"/>
      <w:lvlJc w:val="left"/>
      <w:pPr>
        <w:ind w:left="-165" w:hanging="360"/>
      </w:pPr>
      <w:rPr>
        <w:rFonts w:ascii="Calibri" w:eastAsia="Calibri" w:hAnsi="Calibri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51"/>
    <w:rsid w:val="000515C7"/>
    <w:rsid w:val="00067FC1"/>
    <w:rsid w:val="0007776C"/>
    <w:rsid w:val="000A3343"/>
    <w:rsid w:val="000E1B00"/>
    <w:rsid w:val="00137DF3"/>
    <w:rsid w:val="001B38E2"/>
    <w:rsid w:val="001C399F"/>
    <w:rsid w:val="002049EE"/>
    <w:rsid w:val="00213148"/>
    <w:rsid w:val="00217973"/>
    <w:rsid w:val="00295AD8"/>
    <w:rsid w:val="002A6A3B"/>
    <w:rsid w:val="003030DF"/>
    <w:rsid w:val="00311C01"/>
    <w:rsid w:val="0032487F"/>
    <w:rsid w:val="003304DB"/>
    <w:rsid w:val="00385718"/>
    <w:rsid w:val="004020D6"/>
    <w:rsid w:val="00476CD0"/>
    <w:rsid w:val="004862D0"/>
    <w:rsid w:val="004A1A74"/>
    <w:rsid w:val="0054268B"/>
    <w:rsid w:val="00555AD7"/>
    <w:rsid w:val="005864E7"/>
    <w:rsid w:val="005C4F2C"/>
    <w:rsid w:val="00874D51"/>
    <w:rsid w:val="0089203E"/>
    <w:rsid w:val="008C0DD7"/>
    <w:rsid w:val="008E3D23"/>
    <w:rsid w:val="009043B3"/>
    <w:rsid w:val="00914B13"/>
    <w:rsid w:val="009651EA"/>
    <w:rsid w:val="00A019F2"/>
    <w:rsid w:val="00A36C30"/>
    <w:rsid w:val="00B03F78"/>
    <w:rsid w:val="00BC3CAD"/>
    <w:rsid w:val="00BF3C67"/>
    <w:rsid w:val="00C07588"/>
    <w:rsid w:val="00C21350"/>
    <w:rsid w:val="00C40716"/>
    <w:rsid w:val="00C40D3D"/>
    <w:rsid w:val="00C504DB"/>
    <w:rsid w:val="00C63012"/>
    <w:rsid w:val="00CB7450"/>
    <w:rsid w:val="00CD6E71"/>
    <w:rsid w:val="00CE6521"/>
    <w:rsid w:val="00D17B6E"/>
    <w:rsid w:val="00D6641B"/>
    <w:rsid w:val="00D755CA"/>
    <w:rsid w:val="00D871E1"/>
    <w:rsid w:val="00DA2493"/>
    <w:rsid w:val="00E4641F"/>
    <w:rsid w:val="00E701F7"/>
    <w:rsid w:val="00EE5447"/>
    <w:rsid w:val="00F01A53"/>
    <w:rsid w:val="00F1244E"/>
    <w:rsid w:val="00F9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BBD40-0E0B-4DE3-ADF5-205F1C2D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1F"/>
  </w:style>
  <w:style w:type="paragraph" w:styleId="6">
    <w:name w:val="heading 6"/>
    <w:basedOn w:val="a"/>
    <w:next w:val="a"/>
    <w:link w:val="6Char"/>
    <w:uiPriority w:val="9"/>
    <w:unhideWhenUsed/>
    <w:qFormat/>
    <w:rsid w:val="00067FC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874D51"/>
    <w:pPr>
      <w:bidi/>
      <w:spacing w:after="120" w:line="254" w:lineRule="auto"/>
      <w:ind w:left="720" w:hanging="360"/>
      <w:contextualSpacing/>
      <w:jc w:val="both"/>
    </w:pPr>
    <w:rPr>
      <w:rFonts w:ascii="Calibri" w:eastAsia="Calibri" w:hAnsi="Calibri" w:cs="Arial"/>
      <w:lang w:eastAsia="en-US"/>
    </w:rPr>
  </w:style>
  <w:style w:type="character" w:customStyle="1" w:styleId="Char">
    <w:name w:val=" سرد الفقرات Char"/>
    <w:basedOn w:val="a0"/>
    <w:link w:val="a3"/>
    <w:uiPriority w:val="34"/>
    <w:rsid w:val="00874D51"/>
    <w:rPr>
      <w:rFonts w:ascii="Calibri" w:eastAsia="Calibri" w:hAnsi="Calibri" w:cs="Arial"/>
      <w:lang w:eastAsia="en-US"/>
    </w:rPr>
  </w:style>
  <w:style w:type="character" w:customStyle="1" w:styleId="sobi2listingfieldtitleen">
    <w:name w:val="sobi2listing_field_title_en"/>
    <w:basedOn w:val="a0"/>
    <w:rsid w:val="00D6641B"/>
  </w:style>
  <w:style w:type="character" w:customStyle="1" w:styleId="sobi2listingfieldsectorlabel">
    <w:name w:val="sobi2listing_field_sector_label"/>
    <w:basedOn w:val="a0"/>
    <w:rsid w:val="00C504DB"/>
  </w:style>
  <w:style w:type="character" w:customStyle="1" w:styleId="6Char">
    <w:name w:val="عنوان 6 Char"/>
    <w:basedOn w:val="a0"/>
    <w:link w:val="6"/>
    <w:uiPriority w:val="9"/>
    <w:rsid w:val="00067FC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</w:rPr>
  </w:style>
  <w:style w:type="character" w:styleId="Hyperlink">
    <w:name w:val="Hyperlink"/>
    <w:uiPriority w:val="99"/>
    <w:unhideWhenUsed/>
    <w:rsid w:val="0006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s.saad</dc:creator>
  <cp:keywords/>
  <dc:description/>
  <cp:lastModifiedBy>Khaled N. Al Bogime</cp:lastModifiedBy>
  <cp:revision>2</cp:revision>
  <dcterms:created xsi:type="dcterms:W3CDTF">2022-12-18T08:36:00Z</dcterms:created>
  <dcterms:modified xsi:type="dcterms:W3CDTF">2022-12-18T08:36:00Z</dcterms:modified>
</cp:coreProperties>
</file>